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541" w:rsidRPr="00163DAA" w:rsidRDefault="005D5541" w:rsidP="00163DAA">
      <w:pPr>
        <w:spacing w:after="0" w:line="240" w:lineRule="auto"/>
        <w:contextualSpacing/>
        <w:jc w:val="center"/>
        <w:rPr>
          <w:rFonts w:ascii="Times New Roman" w:eastAsia="Calibri" w:hAnsi="Times New Roman" w:cs="Times New Roman"/>
          <w:b/>
          <w:bCs/>
          <w:sz w:val="28"/>
          <w:szCs w:val="28"/>
        </w:rPr>
      </w:pPr>
      <w:bookmarkStart w:id="0" w:name="_GoBack"/>
      <w:bookmarkEnd w:id="0"/>
      <w:r w:rsidRPr="00163DAA">
        <w:rPr>
          <w:rFonts w:ascii="Times New Roman" w:eastAsia="Calibri" w:hAnsi="Times New Roman" w:cs="Times New Roman"/>
          <w:b/>
          <w:bCs/>
          <w:sz w:val="28"/>
          <w:szCs w:val="28"/>
        </w:rPr>
        <w:t>Аналитическая записка</w:t>
      </w:r>
    </w:p>
    <w:p w:rsidR="005D5541" w:rsidRPr="00163DAA" w:rsidRDefault="005D5541" w:rsidP="00163DAA">
      <w:pPr>
        <w:spacing w:after="0" w:line="240" w:lineRule="auto"/>
        <w:contextualSpacing/>
        <w:jc w:val="center"/>
        <w:rPr>
          <w:rFonts w:ascii="Times New Roman" w:eastAsia="Calibri" w:hAnsi="Times New Roman" w:cs="Times New Roman"/>
          <w:b/>
          <w:bCs/>
          <w:sz w:val="28"/>
          <w:szCs w:val="28"/>
        </w:rPr>
      </w:pPr>
      <w:r w:rsidRPr="00163DAA">
        <w:rPr>
          <w:rFonts w:ascii="Times New Roman" w:eastAsia="Calibri" w:hAnsi="Times New Roman" w:cs="Times New Roman"/>
          <w:b/>
          <w:bCs/>
          <w:sz w:val="28"/>
          <w:szCs w:val="28"/>
        </w:rPr>
        <w:t>о состоянии и проблемах законотворчества</w:t>
      </w:r>
    </w:p>
    <w:p w:rsidR="008E1280" w:rsidRPr="00163DAA" w:rsidRDefault="008E1280" w:rsidP="00163DAA">
      <w:pPr>
        <w:spacing w:after="0" w:line="240" w:lineRule="auto"/>
        <w:contextualSpacing/>
        <w:rPr>
          <w:rFonts w:ascii="Times New Roman" w:eastAsia="Calibri" w:hAnsi="Times New Roman" w:cs="Times New Roman"/>
          <w:bCs/>
          <w:sz w:val="28"/>
          <w:szCs w:val="28"/>
        </w:rPr>
      </w:pPr>
    </w:p>
    <w:p w:rsidR="005D5541" w:rsidRPr="00163DAA" w:rsidRDefault="005D5541" w:rsidP="00163DAA">
      <w:pPr>
        <w:spacing w:after="0" w:line="240" w:lineRule="auto"/>
        <w:contextualSpacing/>
        <w:jc w:val="center"/>
        <w:rPr>
          <w:rFonts w:ascii="Times New Roman" w:eastAsia="Calibri" w:hAnsi="Times New Roman" w:cs="Times New Roman"/>
          <w:bCs/>
          <w:sz w:val="28"/>
          <w:szCs w:val="28"/>
        </w:rPr>
      </w:pPr>
      <w:r w:rsidRPr="00163DAA">
        <w:rPr>
          <w:rFonts w:ascii="Times New Roman" w:eastAsia="Calibri" w:hAnsi="Times New Roman" w:cs="Times New Roman"/>
          <w:bCs/>
          <w:sz w:val="28"/>
          <w:szCs w:val="28"/>
        </w:rPr>
        <w:t xml:space="preserve">№ </w:t>
      </w:r>
      <w:r w:rsidR="00C36C62" w:rsidRPr="00163DAA">
        <w:rPr>
          <w:rFonts w:ascii="Times New Roman" w:eastAsia="Calibri" w:hAnsi="Times New Roman" w:cs="Times New Roman"/>
          <w:bCs/>
          <w:sz w:val="28"/>
          <w:szCs w:val="28"/>
        </w:rPr>
        <w:t>1</w:t>
      </w:r>
      <w:r w:rsidR="00252A52" w:rsidRPr="00163DAA">
        <w:rPr>
          <w:rFonts w:ascii="Times New Roman" w:eastAsia="Calibri" w:hAnsi="Times New Roman" w:cs="Times New Roman"/>
          <w:bCs/>
          <w:sz w:val="28"/>
          <w:szCs w:val="28"/>
        </w:rPr>
        <w:t>5</w:t>
      </w:r>
      <w:r w:rsidR="006E3E53">
        <w:rPr>
          <w:rFonts w:ascii="Times New Roman" w:eastAsia="Calibri" w:hAnsi="Times New Roman" w:cs="Times New Roman"/>
          <w:bCs/>
          <w:sz w:val="28"/>
          <w:szCs w:val="28"/>
        </w:rPr>
        <w:t>7</w:t>
      </w:r>
      <w:r w:rsidR="00B42E3E">
        <w:rPr>
          <w:rFonts w:ascii="Times New Roman" w:eastAsia="Calibri" w:hAnsi="Times New Roman" w:cs="Times New Roman"/>
          <w:bCs/>
          <w:sz w:val="28"/>
          <w:szCs w:val="28"/>
        </w:rPr>
        <w:tab/>
      </w:r>
      <w:r w:rsidR="00B42E3E">
        <w:rPr>
          <w:rFonts w:ascii="Times New Roman" w:eastAsia="Calibri" w:hAnsi="Times New Roman" w:cs="Times New Roman"/>
          <w:bCs/>
          <w:sz w:val="28"/>
          <w:szCs w:val="28"/>
        </w:rPr>
        <w:tab/>
      </w:r>
      <w:r w:rsidR="00B42E3E">
        <w:rPr>
          <w:rFonts w:ascii="Times New Roman" w:eastAsia="Calibri" w:hAnsi="Times New Roman" w:cs="Times New Roman"/>
          <w:bCs/>
          <w:sz w:val="28"/>
          <w:szCs w:val="28"/>
        </w:rPr>
        <w:tab/>
      </w:r>
      <w:r w:rsidR="00B42E3E">
        <w:rPr>
          <w:rFonts w:ascii="Times New Roman" w:eastAsia="Calibri" w:hAnsi="Times New Roman" w:cs="Times New Roman"/>
          <w:bCs/>
          <w:sz w:val="28"/>
          <w:szCs w:val="28"/>
        </w:rPr>
        <w:tab/>
      </w:r>
      <w:r w:rsidR="00B42E3E">
        <w:rPr>
          <w:rFonts w:ascii="Times New Roman" w:eastAsia="Calibri" w:hAnsi="Times New Roman" w:cs="Times New Roman"/>
          <w:bCs/>
          <w:sz w:val="28"/>
          <w:szCs w:val="28"/>
        </w:rPr>
        <w:tab/>
      </w:r>
      <w:r w:rsidR="00B42E3E">
        <w:rPr>
          <w:rFonts w:ascii="Times New Roman" w:eastAsia="Calibri" w:hAnsi="Times New Roman" w:cs="Times New Roman"/>
          <w:bCs/>
          <w:sz w:val="28"/>
          <w:szCs w:val="28"/>
        </w:rPr>
        <w:tab/>
      </w:r>
      <w:r w:rsidR="006E3E53">
        <w:rPr>
          <w:rFonts w:ascii="Times New Roman" w:eastAsia="Calibri" w:hAnsi="Times New Roman" w:cs="Times New Roman"/>
          <w:bCs/>
          <w:sz w:val="28"/>
          <w:szCs w:val="28"/>
        </w:rPr>
        <w:t xml:space="preserve">                                        февраль</w:t>
      </w:r>
      <w:r w:rsidR="00B42E3E">
        <w:rPr>
          <w:rFonts w:ascii="Times New Roman" w:eastAsia="Calibri" w:hAnsi="Times New Roman" w:cs="Times New Roman"/>
          <w:bCs/>
          <w:sz w:val="28"/>
          <w:szCs w:val="28"/>
        </w:rPr>
        <w:t xml:space="preserve"> 2019 года</w:t>
      </w:r>
    </w:p>
    <w:p w:rsidR="00C17A8E" w:rsidRDefault="00C17A8E" w:rsidP="00C17A8E">
      <w:pPr>
        <w:spacing w:after="0" w:line="240" w:lineRule="auto"/>
        <w:rPr>
          <w:rFonts w:ascii="Times New Roman" w:hAnsi="Times New Roman" w:cs="Times New Roman"/>
          <w:b/>
          <w:sz w:val="28"/>
          <w:szCs w:val="28"/>
        </w:rPr>
      </w:pPr>
    </w:p>
    <w:p w:rsidR="00B04B1C" w:rsidRDefault="00B04B1C" w:rsidP="006E3E53">
      <w:pPr>
        <w:spacing w:after="0" w:line="240" w:lineRule="auto"/>
        <w:ind w:firstLine="708"/>
        <w:jc w:val="center"/>
        <w:rPr>
          <w:rFonts w:ascii="Times New Roman" w:hAnsi="Times New Roman" w:cs="Times New Roman"/>
          <w:b/>
          <w:sz w:val="28"/>
          <w:szCs w:val="28"/>
        </w:rPr>
      </w:pPr>
    </w:p>
    <w:p w:rsidR="00B04B1C" w:rsidRPr="00A5464D" w:rsidRDefault="00B04B1C" w:rsidP="00B04B1C">
      <w:pPr>
        <w:tabs>
          <w:tab w:val="left" w:pos="1417"/>
          <w:tab w:val="left" w:pos="2062"/>
        </w:tabs>
        <w:spacing w:after="0" w:line="240" w:lineRule="auto"/>
        <w:ind w:firstLine="708"/>
        <w:jc w:val="center"/>
        <w:rPr>
          <w:rFonts w:ascii="Times New Roman" w:hAnsi="Times New Roman" w:cs="Times New Roman"/>
          <w:b/>
          <w:sz w:val="27"/>
          <w:szCs w:val="27"/>
        </w:rPr>
      </w:pPr>
      <w:r w:rsidRPr="00A5464D">
        <w:rPr>
          <w:rFonts w:ascii="Times New Roman" w:hAnsi="Times New Roman" w:cs="Times New Roman"/>
          <w:b/>
          <w:sz w:val="27"/>
          <w:szCs w:val="27"/>
        </w:rPr>
        <w:t>Утверждён План законопроектной деятельности ТПП России на 2019 год</w:t>
      </w:r>
    </w:p>
    <w:p w:rsidR="00B04B1C" w:rsidRPr="00B04B1C" w:rsidRDefault="00B04B1C" w:rsidP="00B04B1C">
      <w:pPr>
        <w:tabs>
          <w:tab w:val="left" w:pos="1417"/>
          <w:tab w:val="left" w:pos="2062"/>
        </w:tabs>
        <w:spacing w:after="0" w:line="240" w:lineRule="auto"/>
        <w:ind w:firstLine="708"/>
        <w:rPr>
          <w:rFonts w:ascii="Times New Roman" w:hAnsi="Times New Roman" w:cs="Times New Roman"/>
          <w:b/>
          <w:sz w:val="28"/>
          <w:szCs w:val="28"/>
        </w:rPr>
      </w:pPr>
    </w:p>
    <w:p w:rsidR="00B04B1C" w:rsidRPr="00B04B1C" w:rsidRDefault="00B04B1C" w:rsidP="00B04B1C">
      <w:pPr>
        <w:tabs>
          <w:tab w:val="left" w:pos="1417"/>
          <w:tab w:val="left" w:pos="2062"/>
        </w:tabs>
        <w:spacing w:after="0" w:line="240" w:lineRule="auto"/>
        <w:ind w:firstLine="708"/>
        <w:jc w:val="both"/>
        <w:rPr>
          <w:rFonts w:ascii="Times New Roman" w:hAnsi="Times New Roman" w:cs="Times New Roman"/>
          <w:sz w:val="28"/>
          <w:szCs w:val="28"/>
        </w:rPr>
      </w:pPr>
      <w:r w:rsidRPr="00B04B1C">
        <w:rPr>
          <w:rFonts w:ascii="Times New Roman" w:hAnsi="Times New Roman" w:cs="Times New Roman"/>
          <w:sz w:val="28"/>
          <w:szCs w:val="28"/>
        </w:rPr>
        <w:t>Президентом ТПП РФ С.Н. Катыриным утверждён План законопроектной деятельности ТПП России на 2019 год. План включает 54 пункта, состоит из трёх разделов:</w:t>
      </w:r>
    </w:p>
    <w:p w:rsidR="00B04B1C" w:rsidRPr="00B04B1C" w:rsidRDefault="00B04B1C" w:rsidP="00B04B1C">
      <w:pPr>
        <w:tabs>
          <w:tab w:val="left" w:pos="1417"/>
          <w:tab w:val="left" w:pos="2062"/>
        </w:tabs>
        <w:spacing w:after="0" w:line="240" w:lineRule="auto"/>
        <w:ind w:firstLine="708"/>
        <w:jc w:val="both"/>
        <w:rPr>
          <w:rFonts w:ascii="Times New Roman" w:hAnsi="Times New Roman" w:cs="Times New Roman"/>
          <w:sz w:val="28"/>
          <w:szCs w:val="28"/>
        </w:rPr>
      </w:pPr>
      <w:r w:rsidRPr="00B04B1C">
        <w:rPr>
          <w:rFonts w:ascii="Times New Roman" w:hAnsi="Times New Roman" w:cs="Times New Roman"/>
          <w:sz w:val="28"/>
          <w:szCs w:val="28"/>
        </w:rPr>
        <w:t>- законотворческие инициативы ТПП России (15 законопроектов);</w:t>
      </w:r>
    </w:p>
    <w:p w:rsidR="00B04B1C" w:rsidRPr="00B04B1C" w:rsidRDefault="00B04B1C" w:rsidP="00B04B1C">
      <w:pPr>
        <w:tabs>
          <w:tab w:val="left" w:pos="1417"/>
          <w:tab w:val="left" w:pos="2062"/>
        </w:tabs>
        <w:spacing w:after="0" w:line="240" w:lineRule="auto"/>
        <w:ind w:firstLine="708"/>
        <w:jc w:val="both"/>
        <w:rPr>
          <w:rFonts w:ascii="Times New Roman" w:hAnsi="Times New Roman" w:cs="Times New Roman"/>
          <w:sz w:val="28"/>
          <w:szCs w:val="28"/>
        </w:rPr>
      </w:pPr>
      <w:r w:rsidRPr="00B04B1C">
        <w:rPr>
          <w:rFonts w:ascii="Times New Roman" w:hAnsi="Times New Roman" w:cs="Times New Roman"/>
          <w:sz w:val="28"/>
          <w:szCs w:val="28"/>
        </w:rPr>
        <w:t>- законопроекты, разрабатываемые Президентом РФ, Правительством РФ, федеральными органами исполнительной власти, по которым Палата планирует готовить поправки, экспертные заключения (14 приоритетных позиций);</w:t>
      </w:r>
    </w:p>
    <w:p w:rsidR="00B04B1C" w:rsidRPr="00B04B1C" w:rsidRDefault="00B04B1C" w:rsidP="00B04B1C">
      <w:pPr>
        <w:tabs>
          <w:tab w:val="left" w:pos="1417"/>
          <w:tab w:val="left" w:pos="2062"/>
        </w:tabs>
        <w:spacing w:after="0" w:line="240" w:lineRule="auto"/>
        <w:ind w:firstLine="708"/>
        <w:jc w:val="both"/>
        <w:rPr>
          <w:rFonts w:ascii="Times New Roman" w:hAnsi="Times New Roman" w:cs="Times New Roman"/>
          <w:sz w:val="28"/>
          <w:szCs w:val="28"/>
        </w:rPr>
      </w:pPr>
      <w:r w:rsidRPr="00B04B1C">
        <w:rPr>
          <w:rFonts w:ascii="Times New Roman" w:hAnsi="Times New Roman" w:cs="Times New Roman"/>
          <w:sz w:val="28"/>
          <w:szCs w:val="28"/>
        </w:rPr>
        <w:t>- проекты федеральных законов, находящиеся на рассмотрении в Государственной Думе, сопровождение которых осуществляет ТПП России (25 ключевых позиций).</w:t>
      </w:r>
    </w:p>
    <w:p w:rsidR="00197BFA" w:rsidRDefault="00B04B1C" w:rsidP="00B04B1C">
      <w:pPr>
        <w:tabs>
          <w:tab w:val="left" w:pos="1417"/>
          <w:tab w:val="left" w:pos="2062"/>
        </w:tabs>
        <w:spacing w:after="0" w:line="240" w:lineRule="auto"/>
        <w:ind w:firstLine="708"/>
        <w:jc w:val="both"/>
        <w:rPr>
          <w:rFonts w:ascii="Times New Roman" w:hAnsi="Times New Roman" w:cs="Times New Roman"/>
          <w:sz w:val="28"/>
          <w:szCs w:val="28"/>
        </w:rPr>
      </w:pPr>
      <w:r w:rsidRPr="00B04B1C">
        <w:rPr>
          <w:rFonts w:ascii="Times New Roman" w:hAnsi="Times New Roman" w:cs="Times New Roman"/>
          <w:sz w:val="28"/>
          <w:szCs w:val="28"/>
        </w:rPr>
        <w:t>В Плане учтены отдельные инициативы, предложенные профильными комитетами и советами ТПП РФ, территориальными палатами. На его основе будет также осуществляться взаимодействие с депутатами Государственной Думы. Документ размещён на сайте Палаты (</w:t>
      </w:r>
      <w:hyperlink r:id="rId9" w:history="1">
        <w:r w:rsidR="00197BFA" w:rsidRPr="00095C06">
          <w:rPr>
            <w:rStyle w:val="a5"/>
            <w:rFonts w:ascii="Times New Roman" w:hAnsi="Times New Roman" w:cs="Times New Roman"/>
            <w:sz w:val="28"/>
            <w:szCs w:val="28"/>
          </w:rPr>
          <w:t>https://tpprf.ru/ru/interaction/legislative/291395/</w:t>
        </w:r>
      </w:hyperlink>
      <w:r w:rsidRPr="00B04B1C">
        <w:rPr>
          <w:rFonts w:ascii="Times New Roman" w:hAnsi="Times New Roman" w:cs="Times New Roman"/>
          <w:sz w:val="28"/>
          <w:szCs w:val="28"/>
        </w:rPr>
        <w:t>).</w:t>
      </w:r>
    </w:p>
    <w:p w:rsidR="00197BFA" w:rsidRDefault="00197BFA" w:rsidP="00B04B1C">
      <w:pPr>
        <w:tabs>
          <w:tab w:val="left" w:pos="1417"/>
          <w:tab w:val="left" w:pos="2062"/>
        </w:tabs>
        <w:spacing w:after="0" w:line="240" w:lineRule="auto"/>
        <w:ind w:firstLine="708"/>
        <w:jc w:val="both"/>
        <w:rPr>
          <w:rFonts w:ascii="Times New Roman" w:hAnsi="Times New Roman" w:cs="Times New Roman"/>
          <w:sz w:val="28"/>
          <w:szCs w:val="28"/>
        </w:rPr>
      </w:pPr>
    </w:p>
    <w:p w:rsidR="00197BFA" w:rsidRPr="00197BFA" w:rsidRDefault="00197BFA" w:rsidP="00197BFA">
      <w:pPr>
        <w:tabs>
          <w:tab w:val="left" w:pos="1417"/>
          <w:tab w:val="left" w:pos="2062"/>
        </w:tabs>
        <w:spacing w:after="0" w:line="240" w:lineRule="auto"/>
        <w:ind w:firstLine="708"/>
        <w:jc w:val="center"/>
        <w:rPr>
          <w:rFonts w:ascii="Times New Roman" w:hAnsi="Times New Roman" w:cs="Times New Roman"/>
          <w:b/>
          <w:sz w:val="28"/>
          <w:szCs w:val="28"/>
        </w:rPr>
      </w:pPr>
      <w:r w:rsidRPr="00197BFA">
        <w:rPr>
          <w:rFonts w:ascii="Times New Roman" w:hAnsi="Times New Roman" w:cs="Times New Roman"/>
          <w:b/>
          <w:sz w:val="28"/>
          <w:szCs w:val="28"/>
        </w:rPr>
        <w:t>В законодательстве о государственных закупках предусмотрят дополнительные преференции для субъектов малого предпринимательства</w:t>
      </w:r>
    </w:p>
    <w:p w:rsidR="00197BFA" w:rsidRPr="00197BFA" w:rsidRDefault="00197BFA" w:rsidP="00197BFA">
      <w:pPr>
        <w:tabs>
          <w:tab w:val="left" w:pos="1417"/>
          <w:tab w:val="left" w:pos="2062"/>
        </w:tabs>
        <w:spacing w:after="0" w:line="240" w:lineRule="auto"/>
        <w:ind w:firstLine="708"/>
        <w:jc w:val="both"/>
        <w:rPr>
          <w:rFonts w:ascii="Times New Roman" w:hAnsi="Times New Roman" w:cs="Times New Roman"/>
          <w:b/>
          <w:sz w:val="28"/>
          <w:szCs w:val="28"/>
        </w:rPr>
      </w:pPr>
    </w:p>
    <w:p w:rsidR="00A5464D" w:rsidRDefault="00197BFA" w:rsidP="00197BFA">
      <w:pPr>
        <w:tabs>
          <w:tab w:val="left" w:pos="1417"/>
          <w:tab w:val="left" w:pos="2062"/>
        </w:tabs>
        <w:spacing w:after="0" w:line="240" w:lineRule="auto"/>
        <w:ind w:firstLine="708"/>
        <w:jc w:val="both"/>
        <w:rPr>
          <w:rFonts w:ascii="Times New Roman" w:hAnsi="Times New Roman" w:cs="Times New Roman"/>
          <w:sz w:val="28"/>
          <w:szCs w:val="28"/>
        </w:rPr>
      </w:pPr>
      <w:r w:rsidRPr="00197BFA">
        <w:rPr>
          <w:rFonts w:ascii="Times New Roman" w:hAnsi="Times New Roman" w:cs="Times New Roman"/>
          <w:sz w:val="28"/>
          <w:szCs w:val="28"/>
        </w:rPr>
        <w:t xml:space="preserve">21 февраля т.г. на заседании Совета при Президенте Российской Федерации по кодификации и совершенствованию гражданского законодательства обсуждался </w:t>
      </w:r>
      <w:r w:rsidR="00A5464D">
        <w:rPr>
          <w:rFonts w:ascii="Times New Roman" w:hAnsi="Times New Roman" w:cs="Times New Roman"/>
          <w:sz w:val="28"/>
          <w:szCs w:val="28"/>
        </w:rPr>
        <w:t xml:space="preserve">и был поддержан </w:t>
      </w:r>
      <w:r w:rsidRPr="00197BFA">
        <w:rPr>
          <w:rFonts w:ascii="Times New Roman" w:hAnsi="Times New Roman" w:cs="Times New Roman"/>
          <w:sz w:val="28"/>
          <w:szCs w:val="28"/>
        </w:rPr>
        <w:t xml:space="preserve">проект федерального закона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w:t>
      </w:r>
    </w:p>
    <w:p w:rsidR="00197BFA" w:rsidRPr="00197BFA" w:rsidRDefault="00197BFA" w:rsidP="00197BFA">
      <w:pPr>
        <w:tabs>
          <w:tab w:val="left" w:pos="1417"/>
          <w:tab w:val="left" w:pos="2062"/>
        </w:tabs>
        <w:spacing w:after="0" w:line="240" w:lineRule="auto"/>
        <w:ind w:firstLine="708"/>
        <w:jc w:val="both"/>
        <w:rPr>
          <w:rFonts w:ascii="Times New Roman" w:hAnsi="Times New Roman" w:cs="Times New Roman"/>
          <w:sz w:val="28"/>
          <w:szCs w:val="28"/>
        </w:rPr>
      </w:pPr>
      <w:r w:rsidRPr="00197BFA">
        <w:rPr>
          <w:rFonts w:ascii="Times New Roman" w:hAnsi="Times New Roman" w:cs="Times New Roman"/>
          <w:sz w:val="28"/>
          <w:szCs w:val="28"/>
        </w:rPr>
        <w:t>Закон</w:t>
      </w:r>
      <w:r w:rsidR="007A131A">
        <w:rPr>
          <w:rFonts w:ascii="Times New Roman" w:hAnsi="Times New Roman" w:cs="Times New Roman"/>
          <w:sz w:val="28"/>
          <w:szCs w:val="28"/>
        </w:rPr>
        <w:t>опроект разработан во исполнение</w:t>
      </w:r>
      <w:r w:rsidRPr="00197BFA">
        <w:rPr>
          <w:rFonts w:ascii="Times New Roman" w:hAnsi="Times New Roman" w:cs="Times New Roman"/>
          <w:sz w:val="28"/>
          <w:szCs w:val="28"/>
        </w:rPr>
        <w:t xml:space="preserve"> перечня поручений Президента Российской Федерации по итогам VII съезда Торгово-промышленной палаты Российской Федерации от 25.03.2016 № Пр-532.</w:t>
      </w:r>
    </w:p>
    <w:p w:rsidR="00197BFA" w:rsidRPr="00197BFA" w:rsidRDefault="00197BFA" w:rsidP="00197BFA">
      <w:pPr>
        <w:tabs>
          <w:tab w:val="left" w:pos="1417"/>
          <w:tab w:val="left" w:pos="2062"/>
        </w:tabs>
        <w:spacing w:after="0" w:line="240" w:lineRule="auto"/>
        <w:ind w:firstLine="708"/>
        <w:jc w:val="both"/>
        <w:rPr>
          <w:rFonts w:ascii="Times New Roman" w:hAnsi="Times New Roman" w:cs="Times New Roman"/>
          <w:sz w:val="28"/>
          <w:szCs w:val="28"/>
        </w:rPr>
      </w:pPr>
      <w:r w:rsidRPr="00197BFA">
        <w:rPr>
          <w:rFonts w:ascii="Times New Roman" w:hAnsi="Times New Roman" w:cs="Times New Roman"/>
          <w:sz w:val="28"/>
          <w:szCs w:val="28"/>
        </w:rPr>
        <w:t>Законопроектом предусматриваются следующие положительные изменения законодательства о государственных закупках.</w:t>
      </w:r>
    </w:p>
    <w:p w:rsidR="00197BFA" w:rsidRPr="00197BFA" w:rsidRDefault="00197BFA" w:rsidP="00197BFA">
      <w:pPr>
        <w:tabs>
          <w:tab w:val="left" w:pos="1417"/>
          <w:tab w:val="left" w:pos="2062"/>
        </w:tabs>
        <w:spacing w:after="0" w:line="240" w:lineRule="auto"/>
        <w:ind w:firstLine="708"/>
        <w:jc w:val="both"/>
        <w:rPr>
          <w:rFonts w:ascii="Times New Roman" w:hAnsi="Times New Roman" w:cs="Times New Roman"/>
          <w:sz w:val="28"/>
          <w:szCs w:val="28"/>
        </w:rPr>
      </w:pPr>
      <w:r w:rsidRPr="00197BFA">
        <w:rPr>
          <w:rFonts w:ascii="Times New Roman" w:hAnsi="Times New Roman" w:cs="Times New Roman"/>
          <w:sz w:val="28"/>
          <w:szCs w:val="28"/>
        </w:rPr>
        <w:t xml:space="preserve">1) Устанавливается гибкий механизм предоставления обеспечения исполнения контракта участниками, являющимися субъектами малого предпринимательства (далее – СМП), социально ориентированными некоммерческими организациями (далее – СОНО). </w:t>
      </w:r>
      <w:r w:rsidR="007A131A">
        <w:rPr>
          <w:rFonts w:ascii="Times New Roman" w:hAnsi="Times New Roman" w:cs="Times New Roman"/>
          <w:sz w:val="28"/>
          <w:szCs w:val="28"/>
        </w:rPr>
        <w:t xml:space="preserve">Законопроект устанавливает, что </w:t>
      </w:r>
      <w:r w:rsidRPr="00197BFA">
        <w:rPr>
          <w:rFonts w:ascii="Times New Roman" w:hAnsi="Times New Roman" w:cs="Times New Roman"/>
          <w:sz w:val="28"/>
          <w:szCs w:val="28"/>
        </w:rPr>
        <w:t xml:space="preserve"> если в процедуре государственной закупки могут участвовать исключительно СМП и СОНО, то размер обеспечения исполнения контракта устанавливается в зависимости от цены контракта, предложенной победителем государственных закупок.</w:t>
      </w:r>
    </w:p>
    <w:p w:rsidR="00197BFA" w:rsidRPr="00197BFA" w:rsidRDefault="00197BFA" w:rsidP="00197BFA">
      <w:pPr>
        <w:tabs>
          <w:tab w:val="left" w:pos="1417"/>
          <w:tab w:val="left" w:pos="2062"/>
        </w:tabs>
        <w:spacing w:after="0" w:line="240" w:lineRule="auto"/>
        <w:ind w:firstLine="708"/>
        <w:jc w:val="both"/>
        <w:rPr>
          <w:rFonts w:ascii="Times New Roman" w:hAnsi="Times New Roman" w:cs="Times New Roman"/>
          <w:sz w:val="28"/>
          <w:szCs w:val="28"/>
        </w:rPr>
      </w:pPr>
      <w:r w:rsidRPr="00197BFA">
        <w:rPr>
          <w:rFonts w:ascii="Times New Roman" w:hAnsi="Times New Roman" w:cs="Times New Roman"/>
          <w:sz w:val="28"/>
          <w:szCs w:val="28"/>
        </w:rPr>
        <w:t xml:space="preserve">2) Законопроектом предусматривается, что участник государственной закупки, являющийся СМП или СОНО, освобождается от предоставления </w:t>
      </w:r>
      <w:r w:rsidRPr="00197BFA">
        <w:rPr>
          <w:rFonts w:ascii="Times New Roman" w:hAnsi="Times New Roman" w:cs="Times New Roman"/>
          <w:sz w:val="28"/>
          <w:szCs w:val="28"/>
        </w:rPr>
        <w:lastRenderedPageBreak/>
        <w:t>обеспечения исполнения контракта в случае предоставления информации о добросовестном исполнении прежних контрактов.</w:t>
      </w:r>
    </w:p>
    <w:p w:rsidR="00197BFA" w:rsidRPr="00197BFA" w:rsidRDefault="00197BFA" w:rsidP="00197BFA">
      <w:pPr>
        <w:tabs>
          <w:tab w:val="left" w:pos="1417"/>
          <w:tab w:val="left" w:pos="2062"/>
        </w:tabs>
        <w:spacing w:after="0" w:line="240" w:lineRule="auto"/>
        <w:ind w:firstLine="708"/>
        <w:jc w:val="both"/>
        <w:rPr>
          <w:rFonts w:ascii="Times New Roman" w:hAnsi="Times New Roman" w:cs="Times New Roman"/>
          <w:sz w:val="28"/>
          <w:szCs w:val="28"/>
        </w:rPr>
      </w:pPr>
      <w:r w:rsidRPr="00197BFA">
        <w:rPr>
          <w:rFonts w:ascii="Times New Roman" w:hAnsi="Times New Roman" w:cs="Times New Roman"/>
          <w:sz w:val="28"/>
          <w:szCs w:val="28"/>
        </w:rPr>
        <w:t>3) Законопроектом устанавливаются сроки для возврата заказчиком обеспечения участнику за уже исполненный контракт в пределах 30 дней для всех участников и 15 дней для СМП или СОНО.</w:t>
      </w:r>
    </w:p>
    <w:p w:rsidR="00947B93" w:rsidRDefault="00197BFA" w:rsidP="00197BFA">
      <w:pPr>
        <w:tabs>
          <w:tab w:val="left" w:pos="1417"/>
          <w:tab w:val="left" w:pos="2062"/>
        </w:tabs>
        <w:spacing w:after="0" w:line="240" w:lineRule="auto"/>
        <w:ind w:firstLine="708"/>
        <w:jc w:val="both"/>
        <w:rPr>
          <w:rFonts w:ascii="Times New Roman" w:hAnsi="Times New Roman" w:cs="Times New Roman"/>
          <w:sz w:val="28"/>
          <w:szCs w:val="28"/>
        </w:rPr>
      </w:pPr>
      <w:r w:rsidRPr="00197BFA">
        <w:rPr>
          <w:rFonts w:ascii="Times New Roman" w:hAnsi="Times New Roman" w:cs="Times New Roman"/>
          <w:sz w:val="28"/>
          <w:szCs w:val="28"/>
        </w:rPr>
        <w:t>Законопроект готовится к рассмотрению в Правительстве РФ.</w:t>
      </w:r>
    </w:p>
    <w:p w:rsidR="00947B93" w:rsidRDefault="00947B93" w:rsidP="00197BFA">
      <w:pPr>
        <w:tabs>
          <w:tab w:val="left" w:pos="1417"/>
          <w:tab w:val="left" w:pos="2062"/>
        </w:tabs>
        <w:spacing w:after="0" w:line="240" w:lineRule="auto"/>
        <w:ind w:firstLine="708"/>
        <w:jc w:val="both"/>
        <w:rPr>
          <w:rFonts w:ascii="Times New Roman" w:hAnsi="Times New Roman" w:cs="Times New Roman"/>
          <w:sz w:val="28"/>
          <w:szCs w:val="28"/>
        </w:rPr>
      </w:pPr>
    </w:p>
    <w:p w:rsidR="00B04B1C" w:rsidRPr="00B04B1C" w:rsidRDefault="00B04B1C" w:rsidP="00B04B1C">
      <w:pPr>
        <w:tabs>
          <w:tab w:val="left" w:pos="2062"/>
        </w:tabs>
        <w:spacing w:after="0" w:line="240" w:lineRule="auto"/>
        <w:ind w:firstLine="708"/>
        <w:jc w:val="center"/>
        <w:rPr>
          <w:rFonts w:ascii="Times New Roman" w:hAnsi="Times New Roman" w:cs="Times New Roman"/>
          <w:b/>
          <w:sz w:val="28"/>
          <w:szCs w:val="28"/>
        </w:rPr>
      </w:pPr>
      <w:r w:rsidRPr="00B04B1C">
        <w:rPr>
          <w:rFonts w:ascii="Times New Roman" w:hAnsi="Times New Roman" w:cs="Times New Roman"/>
          <w:b/>
          <w:sz w:val="28"/>
          <w:szCs w:val="28"/>
        </w:rPr>
        <w:t>Международный интеллектуальный форум набирает обороты</w:t>
      </w:r>
    </w:p>
    <w:p w:rsidR="00B04B1C" w:rsidRPr="00B04B1C" w:rsidRDefault="00B04B1C" w:rsidP="00B04B1C">
      <w:pPr>
        <w:tabs>
          <w:tab w:val="left" w:pos="2062"/>
        </w:tabs>
        <w:spacing w:after="0" w:line="240" w:lineRule="auto"/>
        <w:ind w:firstLine="708"/>
        <w:rPr>
          <w:rFonts w:ascii="Times New Roman" w:hAnsi="Times New Roman" w:cs="Times New Roman"/>
          <w:b/>
          <w:sz w:val="28"/>
          <w:szCs w:val="28"/>
        </w:rPr>
      </w:pPr>
    </w:p>
    <w:p w:rsidR="00B04B1C" w:rsidRPr="00B04B1C" w:rsidRDefault="00B04B1C" w:rsidP="00B04B1C">
      <w:pPr>
        <w:tabs>
          <w:tab w:val="left" w:pos="2062"/>
        </w:tabs>
        <w:spacing w:after="0" w:line="240" w:lineRule="auto"/>
        <w:ind w:firstLine="708"/>
        <w:jc w:val="both"/>
        <w:rPr>
          <w:rFonts w:ascii="Times New Roman" w:hAnsi="Times New Roman" w:cs="Times New Roman"/>
          <w:sz w:val="28"/>
          <w:szCs w:val="28"/>
        </w:rPr>
      </w:pPr>
      <w:r w:rsidRPr="00B04B1C">
        <w:rPr>
          <w:rFonts w:ascii="Times New Roman" w:hAnsi="Times New Roman" w:cs="Times New Roman"/>
          <w:sz w:val="28"/>
          <w:szCs w:val="28"/>
        </w:rPr>
        <w:t>26 февраля в ТПП РФ состо</w:t>
      </w:r>
      <w:r w:rsidR="004C5181">
        <w:rPr>
          <w:rFonts w:ascii="Times New Roman" w:hAnsi="Times New Roman" w:cs="Times New Roman"/>
          <w:sz w:val="28"/>
          <w:szCs w:val="28"/>
        </w:rPr>
        <w:t>ялось</w:t>
      </w:r>
      <w:r w:rsidRPr="00B04B1C">
        <w:rPr>
          <w:rFonts w:ascii="Times New Roman" w:hAnsi="Times New Roman" w:cs="Times New Roman"/>
          <w:sz w:val="28"/>
          <w:szCs w:val="28"/>
        </w:rPr>
        <w:t xml:space="preserve"> </w:t>
      </w:r>
      <w:r w:rsidR="00043760">
        <w:rPr>
          <w:rFonts w:ascii="Times New Roman" w:hAnsi="Times New Roman" w:cs="Times New Roman"/>
          <w:sz w:val="28"/>
          <w:szCs w:val="28"/>
        </w:rPr>
        <w:t>очередное заседание Оргкомитета</w:t>
      </w:r>
      <w:r w:rsidRPr="00B04B1C">
        <w:rPr>
          <w:rFonts w:ascii="Times New Roman" w:hAnsi="Times New Roman" w:cs="Times New Roman"/>
          <w:sz w:val="28"/>
          <w:szCs w:val="28"/>
        </w:rPr>
        <w:t xml:space="preserve"> по подготовке 12 Международного форума «Интеллектуальная собственность – XXI век».</w:t>
      </w:r>
    </w:p>
    <w:p w:rsidR="00B04B1C" w:rsidRPr="00B04B1C" w:rsidRDefault="00B04B1C" w:rsidP="00B04B1C">
      <w:pPr>
        <w:tabs>
          <w:tab w:val="left" w:pos="2062"/>
        </w:tabs>
        <w:spacing w:after="0" w:line="240" w:lineRule="auto"/>
        <w:ind w:firstLine="708"/>
        <w:jc w:val="both"/>
        <w:rPr>
          <w:rFonts w:ascii="Times New Roman" w:hAnsi="Times New Roman" w:cs="Times New Roman"/>
          <w:sz w:val="28"/>
          <w:szCs w:val="28"/>
        </w:rPr>
      </w:pPr>
      <w:r w:rsidRPr="00B04B1C">
        <w:rPr>
          <w:rFonts w:ascii="Times New Roman" w:hAnsi="Times New Roman" w:cs="Times New Roman"/>
          <w:sz w:val="28"/>
          <w:szCs w:val="28"/>
        </w:rPr>
        <w:t>В мероприятии приняли участие заместитель руководителя Роспатента М.В. Жамойдик, Председатель Совета ТПП РФ по интеллектуальной собственности И.А. Близнец, старший советник Представительства ВОИС в России З.Х. Албегонов, представители Совета Федерации, Суда по интеллектуальным правам, Евразийского патентного ведомства, МГУ им. Ломоносова и др.</w:t>
      </w:r>
    </w:p>
    <w:p w:rsidR="00B04B1C" w:rsidRPr="00B04B1C" w:rsidRDefault="00B04B1C" w:rsidP="00B04B1C">
      <w:pPr>
        <w:tabs>
          <w:tab w:val="left" w:pos="2062"/>
        </w:tabs>
        <w:spacing w:after="0" w:line="240" w:lineRule="auto"/>
        <w:ind w:firstLine="708"/>
        <w:jc w:val="both"/>
        <w:rPr>
          <w:rFonts w:ascii="Times New Roman" w:hAnsi="Times New Roman" w:cs="Times New Roman"/>
          <w:sz w:val="28"/>
          <w:szCs w:val="28"/>
        </w:rPr>
      </w:pPr>
      <w:r w:rsidRPr="00B04B1C">
        <w:rPr>
          <w:rFonts w:ascii="Times New Roman" w:hAnsi="Times New Roman" w:cs="Times New Roman"/>
          <w:sz w:val="28"/>
          <w:szCs w:val="28"/>
        </w:rPr>
        <w:t xml:space="preserve">В </w:t>
      </w:r>
      <w:r w:rsidR="00043760">
        <w:rPr>
          <w:rFonts w:ascii="Times New Roman" w:hAnsi="Times New Roman" w:cs="Times New Roman"/>
          <w:sz w:val="28"/>
          <w:szCs w:val="28"/>
        </w:rPr>
        <w:t>своем выступлении Председатель О</w:t>
      </w:r>
      <w:r w:rsidRPr="00B04B1C">
        <w:rPr>
          <w:rFonts w:ascii="Times New Roman" w:hAnsi="Times New Roman" w:cs="Times New Roman"/>
          <w:sz w:val="28"/>
          <w:szCs w:val="28"/>
        </w:rPr>
        <w:t>ргкомитета, вице-президент ТПП РФ В.В. Чубаров напомнил, что основные мероприятия Форума пройдут в период с 22 по 26 апреля 2019 года в ТПП РФ и на других площадках, а пленарное заседание состоится 25 апреля в Конгресс-центре Палаты, участие в котором подтвердили Президент Палаты С.Н. Катырин и Руководитель Роспатента Г.П. Ивлиев.</w:t>
      </w:r>
    </w:p>
    <w:p w:rsidR="00B04B1C" w:rsidRPr="00B04B1C" w:rsidRDefault="00B04B1C" w:rsidP="00B04B1C">
      <w:pPr>
        <w:tabs>
          <w:tab w:val="left" w:pos="2062"/>
        </w:tabs>
        <w:spacing w:after="0" w:line="240" w:lineRule="auto"/>
        <w:ind w:firstLine="708"/>
        <w:jc w:val="both"/>
        <w:rPr>
          <w:rFonts w:ascii="Times New Roman" w:hAnsi="Times New Roman" w:cs="Times New Roman"/>
          <w:sz w:val="28"/>
          <w:szCs w:val="28"/>
        </w:rPr>
      </w:pPr>
      <w:r w:rsidRPr="00B04B1C">
        <w:rPr>
          <w:rFonts w:ascii="Times New Roman" w:hAnsi="Times New Roman" w:cs="Times New Roman"/>
          <w:sz w:val="28"/>
          <w:szCs w:val="28"/>
        </w:rPr>
        <w:t>Форум традиционно проводится под эгидой Всемирной организации интеллектуальной собственности и приурочен к празднованию Международного дня интеллектуальной собственности 26 апреля, который в 2019 году будет отмечаться под девизом «В борьбе за золото: интеллектуальная собственность и спорт».</w:t>
      </w:r>
    </w:p>
    <w:p w:rsidR="00B04B1C" w:rsidRPr="00B04B1C" w:rsidRDefault="00B04B1C" w:rsidP="00B04B1C">
      <w:pPr>
        <w:tabs>
          <w:tab w:val="left" w:pos="2062"/>
        </w:tabs>
        <w:spacing w:after="0" w:line="240" w:lineRule="auto"/>
        <w:ind w:firstLine="708"/>
        <w:jc w:val="both"/>
        <w:rPr>
          <w:rFonts w:ascii="Times New Roman" w:hAnsi="Times New Roman" w:cs="Times New Roman"/>
          <w:sz w:val="28"/>
          <w:szCs w:val="28"/>
        </w:rPr>
      </w:pPr>
      <w:r w:rsidRPr="00B04B1C">
        <w:rPr>
          <w:rFonts w:ascii="Times New Roman" w:hAnsi="Times New Roman" w:cs="Times New Roman"/>
          <w:sz w:val="28"/>
          <w:szCs w:val="28"/>
        </w:rPr>
        <w:t>Председатель Совета по интеллектуальной собственности И.А. Близнец подробно рассмотрел программу Форума и отметил важность каждой секции. Организаторам секций было поручено до 5 марта представить в ТПП РФ стартовые программы своих мероприятий, чтобы запустить сайт Форума и начать его анонсирование. Кроме того было поручено всем членам оргкомитета Форума и Совета по ИС представить до 20 марта свои предложения в итоговую резолюцию форума.</w:t>
      </w:r>
    </w:p>
    <w:p w:rsidR="00B04B1C" w:rsidRPr="00B04B1C" w:rsidRDefault="00B04B1C" w:rsidP="00B04B1C">
      <w:pPr>
        <w:tabs>
          <w:tab w:val="left" w:pos="2062"/>
        </w:tabs>
        <w:spacing w:after="0" w:line="240" w:lineRule="auto"/>
        <w:ind w:firstLine="708"/>
        <w:jc w:val="both"/>
        <w:rPr>
          <w:rFonts w:ascii="Times New Roman" w:hAnsi="Times New Roman" w:cs="Times New Roman"/>
          <w:sz w:val="28"/>
          <w:szCs w:val="28"/>
        </w:rPr>
      </w:pPr>
      <w:r w:rsidRPr="00B04B1C">
        <w:rPr>
          <w:rFonts w:ascii="Times New Roman" w:hAnsi="Times New Roman" w:cs="Times New Roman"/>
          <w:sz w:val="28"/>
          <w:szCs w:val="28"/>
        </w:rPr>
        <w:t>Заместитель Руководителя Роспатента М.В. Жамойдик анонсировал конференцию Роспатента, которая включена в программу Форума и будет проведена 23 и 24 апреля в Технополисе «Москва». Он также проинформировал, что 22 марта состоится итоговая Коллегия Роспатента, на которой будут утверждены итоги деятельности регулятора за 2018 год. Основная часть этих данных прозвучит в докладе Г.П. Ивлиева на пленарном заседании Форума 25 апреля 2019 года в ТПП РФ.</w:t>
      </w:r>
    </w:p>
    <w:p w:rsidR="00B04B1C" w:rsidRPr="00B04B1C" w:rsidRDefault="00B04B1C" w:rsidP="00B04B1C">
      <w:pPr>
        <w:tabs>
          <w:tab w:val="left" w:pos="2062"/>
        </w:tabs>
        <w:spacing w:after="0" w:line="240" w:lineRule="auto"/>
        <w:ind w:firstLine="708"/>
        <w:jc w:val="both"/>
        <w:rPr>
          <w:rFonts w:ascii="Times New Roman" w:hAnsi="Times New Roman" w:cs="Times New Roman"/>
          <w:b/>
          <w:sz w:val="28"/>
          <w:szCs w:val="28"/>
        </w:rPr>
      </w:pPr>
      <w:r w:rsidRPr="00B04B1C">
        <w:rPr>
          <w:rFonts w:ascii="Times New Roman" w:hAnsi="Times New Roman" w:cs="Times New Roman"/>
          <w:sz w:val="28"/>
          <w:szCs w:val="28"/>
        </w:rPr>
        <w:t>По итогам оргкомитета в целом была утверждена программа мероприятий Форума, в которую вошло более 10 секций по различным вопросам.</w:t>
      </w:r>
    </w:p>
    <w:p w:rsidR="00B04B1C" w:rsidRDefault="00B04B1C" w:rsidP="00B04B1C">
      <w:pPr>
        <w:tabs>
          <w:tab w:val="left" w:pos="2062"/>
        </w:tabs>
        <w:spacing w:after="0" w:line="240" w:lineRule="auto"/>
        <w:ind w:firstLine="708"/>
        <w:jc w:val="both"/>
        <w:rPr>
          <w:rFonts w:ascii="Times New Roman" w:hAnsi="Times New Roman" w:cs="Times New Roman"/>
          <w:b/>
          <w:sz w:val="28"/>
          <w:szCs w:val="28"/>
        </w:rPr>
      </w:pPr>
      <w:r w:rsidRPr="00B04B1C">
        <w:rPr>
          <w:rFonts w:ascii="Times New Roman" w:hAnsi="Times New Roman" w:cs="Times New Roman"/>
          <w:b/>
          <w:sz w:val="28"/>
          <w:szCs w:val="28"/>
        </w:rPr>
        <w:t> </w:t>
      </w:r>
    </w:p>
    <w:p w:rsidR="00A5464D" w:rsidRDefault="00A5464D" w:rsidP="00B04B1C">
      <w:pPr>
        <w:tabs>
          <w:tab w:val="left" w:pos="2062"/>
        </w:tabs>
        <w:spacing w:after="0" w:line="240" w:lineRule="auto"/>
        <w:ind w:firstLine="708"/>
        <w:jc w:val="both"/>
        <w:rPr>
          <w:rFonts w:ascii="Times New Roman" w:hAnsi="Times New Roman" w:cs="Times New Roman"/>
          <w:b/>
          <w:sz w:val="28"/>
          <w:szCs w:val="28"/>
        </w:rPr>
      </w:pPr>
    </w:p>
    <w:p w:rsidR="00A5464D" w:rsidRDefault="00A5464D" w:rsidP="00B04B1C">
      <w:pPr>
        <w:tabs>
          <w:tab w:val="left" w:pos="2062"/>
        </w:tabs>
        <w:spacing w:after="0" w:line="240" w:lineRule="auto"/>
        <w:ind w:firstLine="708"/>
        <w:jc w:val="both"/>
        <w:rPr>
          <w:rFonts w:ascii="Times New Roman" w:hAnsi="Times New Roman" w:cs="Times New Roman"/>
          <w:b/>
          <w:sz w:val="28"/>
          <w:szCs w:val="28"/>
        </w:rPr>
      </w:pPr>
    </w:p>
    <w:p w:rsidR="00A5464D" w:rsidRPr="00B04B1C" w:rsidRDefault="00A5464D" w:rsidP="00B04B1C">
      <w:pPr>
        <w:tabs>
          <w:tab w:val="left" w:pos="2062"/>
        </w:tabs>
        <w:spacing w:after="0" w:line="240" w:lineRule="auto"/>
        <w:ind w:firstLine="708"/>
        <w:jc w:val="both"/>
        <w:rPr>
          <w:rFonts w:ascii="Times New Roman" w:hAnsi="Times New Roman" w:cs="Times New Roman"/>
          <w:b/>
          <w:sz w:val="28"/>
          <w:szCs w:val="28"/>
        </w:rPr>
      </w:pPr>
    </w:p>
    <w:p w:rsidR="00B04B1C" w:rsidRPr="00B04B1C" w:rsidRDefault="00B04B1C" w:rsidP="00B04B1C">
      <w:pPr>
        <w:tabs>
          <w:tab w:val="left" w:pos="2062"/>
        </w:tabs>
        <w:spacing w:after="0" w:line="240" w:lineRule="auto"/>
        <w:ind w:firstLine="708"/>
        <w:jc w:val="both"/>
        <w:rPr>
          <w:rFonts w:ascii="Times New Roman" w:hAnsi="Times New Roman" w:cs="Times New Roman"/>
          <w:b/>
          <w:sz w:val="28"/>
          <w:szCs w:val="28"/>
        </w:rPr>
      </w:pPr>
      <w:r w:rsidRPr="00B04B1C">
        <w:rPr>
          <w:rFonts w:ascii="Times New Roman" w:hAnsi="Times New Roman" w:cs="Times New Roman"/>
          <w:b/>
          <w:sz w:val="28"/>
          <w:szCs w:val="28"/>
        </w:rPr>
        <w:t>Бизнес представил предложения по донастройке налоговой системы</w:t>
      </w:r>
    </w:p>
    <w:p w:rsidR="00B04B1C" w:rsidRPr="00B04B1C" w:rsidRDefault="00B04B1C" w:rsidP="00B04B1C">
      <w:pPr>
        <w:tabs>
          <w:tab w:val="left" w:pos="2062"/>
        </w:tabs>
        <w:spacing w:after="0" w:line="240" w:lineRule="auto"/>
        <w:ind w:firstLine="708"/>
        <w:jc w:val="both"/>
        <w:rPr>
          <w:rFonts w:ascii="Times New Roman" w:hAnsi="Times New Roman" w:cs="Times New Roman"/>
          <w:b/>
          <w:sz w:val="28"/>
          <w:szCs w:val="28"/>
        </w:rPr>
      </w:pPr>
    </w:p>
    <w:p w:rsidR="00B04B1C" w:rsidRPr="00B04B1C" w:rsidRDefault="00B04B1C" w:rsidP="00B04B1C">
      <w:pPr>
        <w:tabs>
          <w:tab w:val="left" w:pos="2062"/>
        </w:tabs>
        <w:spacing w:after="0" w:line="240" w:lineRule="auto"/>
        <w:ind w:firstLine="708"/>
        <w:jc w:val="both"/>
        <w:rPr>
          <w:rFonts w:ascii="Times New Roman" w:hAnsi="Times New Roman" w:cs="Times New Roman"/>
          <w:sz w:val="28"/>
          <w:szCs w:val="28"/>
        </w:rPr>
      </w:pPr>
      <w:r w:rsidRPr="00B04B1C">
        <w:rPr>
          <w:rFonts w:ascii="Times New Roman" w:hAnsi="Times New Roman" w:cs="Times New Roman"/>
          <w:sz w:val="28"/>
          <w:szCs w:val="28"/>
        </w:rPr>
        <w:t>27 февраля в ТПП РФ прошло заседание Экспертного совета по совершенствованию налогового законодательства и правоприменительной практики. В мероприятии приняли участие аудитор Счетной палаты РФ С.И. Штогрин, заместитель начальника Отдела НДС Департамента налоговой и таможенной политики Минфина России Е.Н. Вихляева, представители Управления налогообложения юридических лиц ФНС России: заместитель начальника отдела налога на прибыль И.Н. Игнатьева и советник отдела налога на добавленную стоимость О.С. Думинская и др.</w:t>
      </w:r>
    </w:p>
    <w:p w:rsidR="00B04B1C" w:rsidRPr="00B04B1C" w:rsidRDefault="00B04B1C" w:rsidP="00B04B1C">
      <w:pPr>
        <w:tabs>
          <w:tab w:val="left" w:pos="2062"/>
        </w:tabs>
        <w:spacing w:after="0" w:line="240" w:lineRule="auto"/>
        <w:ind w:firstLine="708"/>
        <w:jc w:val="both"/>
        <w:rPr>
          <w:rFonts w:ascii="Times New Roman" w:hAnsi="Times New Roman" w:cs="Times New Roman"/>
          <w:sz w:val="28"/>
          <w:szCs w:val="28"/>
        </w:rPr>
      </w:pPr>
      <w:r w:rsidRPr="00B04B1C">
        <w:rPr>
          <w:rFonts w:ascii="Times New Roman" w:hAnsi="Times New Roman" w:cs="Times New Roman"/>
          <w:sz w:val="28"/>
          <w:szCs w:val="28"/>
        </w:rPr>
        <w:t xml:space="preserve">Открывая заседание, Председатель Совета, Вице-президент ТПП РФ В.В. Чубаров отметил, что все </w:t>
      </w:r>
      <w:r w:rsidR="00254E30">
        <w:rPr>
          <w:rFonts w:ascii="Times New Roman" w:hAnsi="Times New Roman" w:cs="Times New Roman"/>
          <w:sz w:val="28"/>
          <w:szCs w:val="28"/>
        </w:rPr>
        <w:t>последние</w:t>
      </w:r>
      <w:r w:rsidRPr="00B04B1C">
        <w:rPr>
          <w:rFonts w:ascii="Times New Roman" w:hAnsi="Times New Roman" w:cs="Times New Roman"/>
          <w:sz w:val="28"/>
          <w:szCs w:val="28"/>
        </w:rPr>
        <w:t xml:space="preserve"> изменения в Налоговый кодекс РФ вступили в силу с 1 января 2019 года. Вместе с тем работа по данному направлению Палатой продолжается совместно с Министерством финансов РФ, Федеральной налоговой службой и Государственной Думой. В частности, сейчас Минфином России разрабатывается законопроект, направленный на реализацию </w:t>
      </w:r>
      <w:r w:rsidR="00254E30">
        <w:rPr>
          <w:rFonts w:ascii="Times New Roman" w:hAnsi="Times New Roman" w:cs="Times New Roman"/>
          <w:sz w:val="28"/>
          <w:szCs w:val="28"/>
        </w:rPr>
        <w:t>О</w:t>
      </w:r>
      <w:r w:rsidRPr="00B04B1C">
        <w:rPr>
          <w:rFonts w:ascii="Times New Roman" w:hAnsi="Times New Roman" w:cs="Times New Roman"/>
          <w:sz w:val="28"/>
          <w:szCs w:val="28"/>
        </w:rPr>
        <w:t xml:space="preserve">сновных направлений налоговой политики на 2019 год. </w:t>
      </w:r>
    </w:p>
    <w:p w:rsidR="00B04B1C" w:rsidRPr="00B04B1C" w:rsidRDefault="00B04B1C" w:rsidP="00B04B1C">
      <w:pPr>
        <w:tabs>
          <w:tab w:val="left" w:pos="2062"/>
        </w:tabs>
        <w:spacing w:after="0" w:line="240" w:lineRule="auto"/>
        <w:ind w:firstLine="708"/>
        <w:jc w:val="both"/>
        <w:rPr>
          <w:rFonts w:ascii="Times New Roman" w:hAnsi="Times New Roman" w:cs="Times New Roman"/>
          <w:sz w:val="28"/>
          <w:szCs w:val="28"/>
        </w:rPr>
      </w:pPr>
      <w:r w:rsidRPr="00B04B1C">
        <w:rPr>
          <w:rFonts w:ascii="Times New Roman" w:hAnsi="Times New Roman" w:cs="Times New Roman"/>
          <w:sz w:val="28"/>
          <w:szCs w:val="28"/>
        </w:rPr>
        <w:t>Кроме того</w:t>
      </w:r>
      <w:r w:rsidR="00254E30">
        <w:rPr>
          <w:rFonts w:ascii="Times New Roman" w:hAnsi="Times New Roman" w:cs="Times New Roman"/>
          <w:sz w:val="28"/>
          <w:szCs w:val="28"/>
        </w:rPr>
        <w:t>,</w:t>
      </w:r>
      <w:r w:rsidRPr="00B04B1C">
        <w:rPr>
          <w:rFonts w:ascii="Times New Roman" w:hAnsi="Times New Roman" w:cs="Times New Roman"/>
          <w:sz w:val="28"/>
          <w:szCs w:val="28"/>
        </w:rPr>
        <w:t xml:space="preserve"> работа по налоговым инициативам бизнеса продолжается и в Комитете Госдумы по бюджету и налогам. Пакет предложений П</w:t>
      </w:r>
      <w:r w:rsidR="00254E30">
        <w:rPr>
          <w:rFonts w:ascii="Times New Roman" w:hAnsi="Times New Roman" w:cs="Times New Roman"/>
          <w:sz w:val="28"/>
          <w:szCs w:val="28"/>
        </w:rPr>
        <w:t>а</w:t>
      </w:r>
      <w:r w:rsidRPr="00B04B1C">
        <w:rPr>
          <w:rFonts w:ascii="Times New Roman" w:hAnsi="Times New Roman" w:cs="Times New Roman"/>
          <w:sz w:val="28"/>
          <w:szCs w:val="28"/>
        </w:rPr>
        <w:t>латы, подготовленный при поддержке бизнеса, будет направлен в Комитет в ближайшее время.</w:t>
      </w:r>
    </w:p>
    <w:p w:rsidR="00B04B1C" w:rsidRPr="00B04B1C" w:rsidRDefault="00B04B1C" w:rsidP="00B04B1C">
      <w:pPr>
        <w:tabs>
          <w:tab w:val="left" w:pos="2062"/>
        </w:tabs>
        <w:spacing w:after="0" w:line="240" w:lineRule="auto"/>
        <w:ind w:firstLine="708"/>
        <w:jc w:val="both"/>
        <w:rPr>
          <w:rFonts w:ascii="Times New Roman" w:hAnsi="Times New Roman" w:cs="Times New Roman"/>
          <w:sz w:val="28"/>
          <w:szCs w:val="28"/>
        </w:rPr>
      </w:pPr>
      <w:r w:rsidRPr="00B04B1C">
        <w:rPr>
          <w:rFonts w:ascii="Times New Roman" w:hAnsi="Times New Roman" w:cs="Times New Roman"/>
          <w:sz w:val="28"/>
          <w:szCs w:val="28"/>
        </w:rPr>
        <w:t>Особое внимание в выступлении В.В.Чубарова было уделено ситуации с реформированием системы неналоговых платежей. В частности, было отмечено, что Палата не поддерживает подход экономического блока Правительства РФ по включению отдельных неналоговых платежей в НК РФ. По мнению Палаты, действия должны быть поэтапными: сначала на законодательном уровне утвердить исчерпывающий перечень платежей, затем оценить их экономическую эффективность и определить целеполагание каждого из них, а уже после этого решить вопрос об их отмене, трансформации или включении платежей в Кодекс.</w:t>
      </w:r>
    </w:p>
    <w:p w:rsidR="00B04B1C" w:rsidRPr="00B04B1C" w:rsidRDefault="00B04B1C" w:rsidP="00B04B1C">
      <w:pPr>
        <w:tabs>
          <w:tab w:val="left" w:pos="2062"/>
        </w:tabs>
        <w:spacing w:after="0" w:line="240" w:lineRule="auto"/>
        <w:ind w:firstLine="708"/>
        <w:jc w:val="both"/>
        <w:rPr>
          <w:rFonts w:ascii="Times New Roman" w:hAnsi="Times New Roman" w:cs="Times New Roman"/>
          <w:sz w:val="28"/>
          <w:szCs w:val="28"/>
        </w:rPr>
      </w:pPr>
      <w:r w:rsidRPr="00B04B1C">
        <w:rPr>
          <w:rFonts w:ascii="Times New Roman" w:hAnsi="Times New Roman" w:cs="Times New Roman"/>
          <w:sz w:val="28"/>
          <w:szCs w:val="28"/>
        </w:rPr>
        <w:t>Было также отмечено, что начата подготовка к проведению 15 Всероссийского налогового форума ТПП, который запланирован на 28-31 октября 2019 года.</w:t>
      </w:r>
    </w:p>
    <w:p w:rsidR="00B04B1C" w:rsidRPr="00B04B1C" w:rsidRDefault="00B04B1C" w:rsidP="00B04B1C">
      <w:pPr>
        <w:tabs>
          <w:tab w:val="left" w:pos="2062"/>
        </w:tabs>
        <w:spacing w:after="0" w:line="240" w:lineRule="auto"/>
        <w:ind w:firstLine="708"/>
        <w:jc w:val="both"/>
        <w:rPr>
          <w:rFonts w:ascii="Times New Roman" w:hAnsi="Times New Roman" w:cs="Times New Roman"/>
          <w:sz w:val="28"/>
          <w:szCs w:val="28"/>
        </w:rPr>
      </w:pPr>
      <w:r w:rsidRPr="00B04B1C">
        <w:rPr>
          <w:rFonts w:ascii="Times New Roman" w:hAnsi="Times New Roman" w:cs="Times New Roman"/>
          <w:sz w:val="28"/>
          <w:szCs w:val="28"/>
        </w:rPr>
        <w:t>Руководитель департамента по налогам ПАО ЧТПЗ А.А. Кафтанников предложил предусмотреть возможность принятия к вычету НДС налоговыми агентами в момент принятия товара на учет при условии исполнения обязанностей налогового агента ранее. В рамках действующих норм покупатели лома не могут принять к вычету НДС до момента получения от поставщика оригинала счета-фактуры, даже при условии, что налог исчислен и уплачен в бюджет ими же. Представители Минфина России и ФНС России озвучили свои комментарии по данным предложениям.</w:t>
      </w:r>
    </w:p>
    <w:p w:rsidR="00B04B1C" w:rsidRPr="00B04B1C" w:rsidRDefault="00B04B1C" w:rsidP="00B04B1C">
      <w:pPr>
        <w:tabs>
          <w:tab w:val="left" w:pos="2062"/>
        </w:tabs>
        <w:spacing w:after="0" w:line="240" w:lineRule="auto"/>
        <w:ind w:firstLine="708"/>
        <w:jc w:val="both"/>
        <w:rPr>
          <w:rFonts w:ascii="Times New Roman" w:hAnsi="Times New Roman" w:cs="Times New Roman"/>
          <w:sz w:val="28"/>
          <w:szCs w:val="28"/>
        </w:rPr>
      </w:pPr>
      <w:r w:rsidRPr="00B04B1C">
        <w:rPr>
          <w:rFonts w:ascii="Times New Roman" w:hAnsi="Times New Roman" w:cs="Times New Roman"/>
          <w:sz w:val="28"/>
          <w:szCs w:val="28"/>
        </w:rPr>
        <w:t xml:space="preserve">Финансовый директор ЗАО «Башня Федерация» М.В. Белянина обозначила проблему, связанную с налогообложением деятельности застройщиков в связи с изменениями в законодательстве о долевом строительстве (ограничение по участию физических лиц). Соответствующие изменения привели к тому, что застройщикам приходится привлекать значительные заемные денежные средства, </w:t>
      </w:r>
      <w:r w:rsidRPr="00B04B1C">
        <w:rPr>
          <w:rFonts w:ascii="Times New Roman" w:hAnsi="Times New Roman" w:cs="Times New Roman"/>
          <w:sz w:val="28"/>
          <w:szCs w:val="28"/>
        </w:rPr>
        <w:lastRenderedPageBreak/>
        <w:t>а учесть такие расходы можно только в 50% размере. В этой связи предлагается разрешить застройщикам включать проценты по кредиту в первоначальную стоимость строящего объекта при условии использования кредитных средств на строительство, что позволит полностью их учитывать при определении базы по налогу на прибыль. Представители ФНС и Минфина в целом положительно оценили данную инициативу.</w:t>
      </w:r>
    </w:p>
    <w:p w:rsidR="00B04B1C" w:rsidRPr="00B04B1C" w:rsidRDefault="00B04B1C" w:rsidP="00B04B1C">
      <w:pPr>
        <w:tabs>
          <w:tab w:val="left" w:pos="2062"/>
        </w:tabs>
        <w:spacing w:after="0" w:line="240" w:lineRule="auto"/>
        <w:ind w:firstLine="708"/>
        <w:jc w:val="both"/>
        <w:rPr>
          <w:rFonts w:ascii="Times New Roman" w:hAnsi="Times New Roman" w:cs="Times New Roman"/>
          <w:sz w:val="28"/>
          <w:szCs w:val="28"/>
        </w:rPr>
      </w:pPr>
      <w:r w:rsidRPr="00B04B1C">
        <w:rPr>
          <w:rFonts w:ascii="Times New Roman" w:hAnsi="Times New Roman" w:cs="Times New Roman"/>
          <w:sz w:val="28"/>
          <w:szCs w:val="28"/>
        </w:rPr>
        <w:t xml:space="preserve">Заместитель директора по налогам, риск-менеджменту и страхованию АО «СУЭК» В.Ф. Храмов представил предложения по совершенствованию налоговых режимов для территорий опережающего социально-экономического развития и свободного порта Владивосток. В частности предложено расширить применение этих режимов в отношении компаний, которые создают дочерние структуры на соответствующих местностях при условии раздельного учета. Действующие нормы предполагают, что на льготных территориях могут получать преференции только новые хозяйствующие субъекты, поэтому крупные компании вынуждены создавать «искусственные» организации для «входа» в эти зоны. </w:t>
      </w:r>
      <w:r w:rsidR="00254E30">
        <w:rPr>
          <w:rFonts w:ascii="Times New Roman" w:hAnsi="Times New Roman" w:cs="Times New Roman"/>
          <w:sz w:val="28"/>
          <w:szCs w:val="28"/>
        </w:rPr>
        <w:t>Решено, что д</w:t>
      </w:r>
      <w:r w:rsidRPr="00B04B1C">
        <w:rPr>
          <w:rFonts w:ascii="Times New Roman" w:hAnsi="Times New Roman" w:cs="Times New Roman"/>
          <w:sz w:val="28"/>
          <w:szCs w:val="28"/>
        </w:rPr>
        <w:t xml:space="preserve">анное предложение </w:t>
      </w:r>
      <w:r w:rsidR="00254E30">
        <w:rPr>
          <w:rFonts w:ascii="Times New Roman" w:hAnsi="Times New Roman" w:cs="Times New Roman"/>
          <w:sz w:val="28"/>
          <w:szCs w:val="28"/>
        </w:rPr>
        <w:t xml:space="preserve">может быть </w:t>
      </w:r>
      <w:r w:rsidRPr="00B04B1C">
        <w:rPr>
          <w:rFonts w:ascii="Times New Roman" w:hAnsi="Times New Roman" w:cs="Times New Roman"/>
          <w:sz w:val="28"/>
          <w:szCs w:val="28"/>
        </w:rPr>
        <w:t>рассмотре</w:t>
      </w:r>
      <w:r w:rsidR="00254E30">
        <w:rPr>
          <w:rFonts w:ascii="Times New Roman" w:hAnsi="Times New Roman" w:cs="Times New Roman"/>
          <w:sz w:val="28"/>
          <w:szCs w:val="28"/>
        </w:rPr>
        <w:t xml:space="preserve">но </w:t>
      </w:r>
      <w:r w:rsidRPr="00B04B1C">
        <w:rPr>
          <w:rFonts w:ascii="Times New Roman" w:hAnsi="Times New Roman" w:cs="Times New Roman"/>
          <w:sz w:val="28"/>
          <w:szCs w:val="28"/>
        </w:rPr>
        <w:t>дополнительно.</w:t>
      </w:r>
    </w:p>
    <w:p w:rsidR="00B04B1C" w:rsidRDefault="00B04B1C" w:rsidP="00B04B1C">
      <w:pPr>
        <w:tabs>
          <w:tab w:val="left" w:pos="2062"/>
        </w:tabs>
        <w:spacing w:after="0" w:line="240" w:lineRule="auto"/>
        <w:ind w:firstLine="708"/>
        <w:jc w:val="both"/>
        <w:rPr>
          <w:rFonts w:ascii="Times New Roman" w:hAnsi="Times New Roman" w:cs="Times New Roman"/>
          <w:sz w:val="28"/>
          <w:szCs w:val="28"/>
        </w:rPr>
      </w:pPr>
      <w:r w:rsidRPr="00B04B1C">
        <w:rPr>
          <w:rFonts w:ascii="Times New Roman" w:hAnsi="Times New Roman" w:cs="Times New Roman"/>
          <w:sz w:val="28"/>
          <w:szCs w:val="28"/>
        </w:rPr>
        <w:t>Предложения бизнеса по каждому из вопросов будут обобщены и направлены в Минфин, ФНС и органы законодательной власти Российской Федерации.</w:t>
      </w:r>
    </w:p>
    <w:p w:rsidR="00B04B1C" w:rsidRDefault="00B04B1C" w:rsidP="00B04B1C">
      <w:pPr>
        <w:tabs>
          <w:tab w:val="left" w:pos="2062"/>
        </w:tabs>
        <w:spacing w:after="0" w:line="240" w:lineRule="auto"/>
        <w:ind w:firstLine="708"/>
        <w:rPr>
          <w:rFonts w:ascii="Times New Roman" w:hAnsi="Times New Roman" w:cs="Times New Roman"/>
          <w:sz w:val="28"/>
          <w:szCs w:val="28"/>
        </w:rPr>
      </w:pPr>
    </w:p>
    <w:p w:rsidR="00B04B1C" w:rsidRPr="00B04B1C" w:rsidRDefault="00B04B1C" w:rsidP="00B04B1C">
      <w:pPr>
        <w:tabs>
          <w:tab w:val="left" w:pos="2062"/>
        </w:tabs>
        <w:spacing w:after="0" w:line="240" w:lineRule="auto"/>
        <w:ind w:firstLine="708"/>
        <w:jc w:val="center"/>
        <w:rPr>
          <w:rFonts w:ascii="Times New Roman" w:hAnsi="Times New Roman" w:cs="Times New Roman"/>
          <w:b/>
          <w:sz w:val="28"/>
          <w:szCs w:val="28"/>
        </w:rPr>
      </w:pPr>
      <w:r w:rsidRPr="00B04B1C">
        <w:rPr>
          <w:rFonts w:ascii="Times New Roman" w:hAnsi="Times New Roman" w:cs="Times New Roman"/>
          <w:b/>
          <w:sz w:val="28"/>
          <w:szCs w:val="28"/>
        </w:rPr>
        <w:t>Экспертное мнение сводится к необходимости корректировки положений законопроекта, вводящего регулирование нестационарной и развозной торговли</w:t>
      </w:r>
    </w:p>
    <w:p w:rsidR="00B04B1C" w:rsidRPr="00B04B1C" w:rsidRDefault="00B04B1C" w:rsidP="00B04B1C">
      <w:pPr>
        <w:tabs>
          <w:tab w:val="left" w:pos="2062"/>
        </w:tabs>
        <w:spacing w:after="0" w:line="240" w:lineRule="auto"/>
        <w:ind w:firstLine="708"/>
        <w:rPr>
          <w:rFonts w:ascii="Times New Roman" w:hAnsi="Times New Roman" w:cs="Times New Roman"/>
          <w:b/>
          <w:sz w:val="28"/>
          <w:szCs w:val="28"/>
        </w:rPr>
      </w:pPr>
    </w:p>
    <w:p w:rsidR="00A5464D" w:rsidRDefault="00B04B1C" w:rsidP="00B04B1C">
      <w:pPr>
        <w:tabs>
          <w:tab w:val="left" w:pos="2062"/>
        </w:tabs>
        <w:spacing w:after="0" w:line="240" w:lineRule="auto"/>
        <w:ind w:firstLine="708"/>
        <w:jc w:val="both"/>
        <w:rPr>
          <w:rFonts w:ascii="Times New Roman" w:hAnsi="Times New Roman" w:cs="Times New Roman"/>
          <w:sz w:val="28"/>
          <w:szCs w:val="28"/>
        </w:rPr>
      </w:pPr>
      <w:r w:rsidRPr="00B04B1C">
        <w:rPr>
          <w:rFonts w:ascii="Times New Roman" w:hAnsi="Times New Roman" w:cs="Times New Roman"/>
          <w:sz w:val="28"/>
          <w:szCs w:val="28"/>
        </w:rPr>
        <w:t>Палата прин</w:t>
      </w:r>
      <w:r w:rsidR="00197BFA">
        <w:rPr>
          <w:rFonts w:ascii="Times New Roman" w:hAnsi="Times New Roman" w:cs="Times New Roman"/>
          <w:sz w:val="28"/>
          <w:szCs w:val="28"/>
        </w:rPr>
        <w:t>имает</w:t>
      </w:r>
      <w:r w:rsidRPr="00B04B1C">
        <w:rPr>
          <w:rFonts w:ascii="Times New Roman" w:hAnsi="Times New Roman" w:cs="Times New Roman"/>
          <w:sz w:val="28"/>
          <w:szCs w:val="28"/>
        </w:rPr>
        <w:t xml:space="preserve"> активное участие в рассмотрении проекта федерального закона № 601732-7 "О внесении изменений в Федеральный закон "Об основах государственного регулирования торговой деятельности в Российской Федерации" и статью 28 Федерального закона "Об общих принципах организации местного самоуправления в Российской Федерации" (в части совершенствования правового регулирования организации нестационарной и развозной торговли)".</w:t>
      </w:r>
      <w:r w:rsidR="00A206EB">
        <w:rPr>
          <w:rFonts w:ascii="Times New Roman" w:hAnsi="Times New Roman" w:cs="Times New Roman"/>
          <w:sz w:val="28"/>
          <w:szCs w:val="28"/>
        </w:rPr>
        <w:t xml:space="preserve"> </w:t>
      </w:r>
    </w:p>
    <w:p w:rsidR="00B04B1C" w:rsidRPr="00B04B1C" w:rsidRDefault="00A206EB" w:rsidP="00B04B1C">
      <w:pPr>
        <w:tabs>
          <w:tab w:val="left" w:pos="2062"/>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Комитете Государственной Думы по </w:t>
      </w:r>
      <w:r w:rsidR="00200286">
        <w:rPr>
          <w:rFonts w:ascii="Times New Roman" w:hAnsi="Times New Roman" w:cs="Times New Roman"/>
          <w:sz w:val="28"/>
          <w:szCs w:val="28"/>
        </w:rPr>
        <w:t>экономической политике, промышленности, инновационному развитию и предпринимательству, являющимся ответственным за рассмотрение законопр</w:t>
      </w:r>
      <w:r w:rsidR="00A5464D">
        <w:rPr>
          <w:rFonts w:ascii="Times New Roman" w:hAnsi="Times New Roman" w:cs="Times New Roman"/>
          <w:sz w:val="28"/>
          <w:szCs w:val="28"/>
        </w:rPr>
        <w:t>оекта, создана соответствующая Рабочая группа, в которую вошли представители ТПП РФ.</w:t>
      </w:r>
    </w:p>
    <w:p w:rsidR="00B04B1C" w:rsidRPr="00B04B1C" w:rsidRDefault="00B04B1C" w:rsidP="00B04B1C">
      <w:pPr>
        <w:tabs>
          <w:tab w:val="left" w:pos="2062"/>
        </w:tabs>
        <w:spacing w:after="0" w:line="240" w:lineRule="auto"/>
        <w:ind w:firstLine="708"/>
        <w:jc w:val="both"/>
        <w:rPr>
          <w:rFonts w:ascii="Times New Roman" w:hAnsi="Times New Roman" w:cs="Times New Roman"/>
          <w:sz w:val="28"/>
          <w:szCs w:val="28"/>
        </w:rPr>
      </w:pPr>
      <w:r w:rsidRPr="00B04B1C">
        <w:rPr>
          <w:rFonts w:ascii="Times New Roman" w:hAnsi="Times New Roman" w:cs="Times New Roman"/>
          <w:sz w:val="28"/>
          <w:szCs w:val="28"/>
        </w:rPr>
        <w:t xml:space="preserve">Законопроект направлен на установление на федеральном уровне  единообразных подходов в части определения терминологии, основных принципов оформления права на размещение нестационарных торговых объектов, сроков размещения и их продления, установления платы за размещение, а также гарантий прав хозяйствующих субъектов на открытие, функционирование и развитие торгового бизнеса. </w:t>
      </w:r>
    </w:p>
    <w:p w:rsidR="00B04B1C" w:rsidRPr="00B04B1C" w:rsidRDefault="00B04B1C" w:rsidP="00B04B1C">
      <w:pPr>
        <w:tabs>
          <w:tab w:val="left" w:pos="2062"/>
        </w:tabs>
        <w:spacing w:after="0" w:line="240" w:lineRule="auto"/>
        <w:ind w:firstLine="708"/>
        <w:jc w:val="both"/>
        <w:rPr>
          <w:rFonts w:ascii="Times New Roman" w:hAnsi="Times New Roman" w:cs="Times New Roman"/>
          <w:sz w:val="28"/>
          <w:szCs w:val="28"/>
        </w:rPr>
      </w:pPr>
      <w:r w:rsidRPr="00B04B1C">
        <w:rPr>
          <w:rFonts w:ascii="Times New Roman" w:hAnsi="Times New Roman" w:cs="Times New Roman"/>
          <w:sz w:val="28"/>
          <w:szCs w:val="28"/>
        </w:rPr>
        <w:t xml:space="preserve">Палатой подготовлено заключение по законопроекту, а также проект поправок, направленных на доработку положений законопроекта, ограничивающих потенциал развития нестационарной и развозной торговли </w:t>
      </w:r>
    </w:p>
    <w:p w:rsidR="00B04B1C" w:rsidRPr="00B04B1C" w:rsidRDefault="00B04B1C" w:rsidP="00B04B1C">
      <w:pPr>
        <w:tabs>
          <w:tab w:val="left" w:pos="2062"/>
        </w:tabs>
        <w:spacing w:after="0" w:line="240" w:lineRule="auto"/>
        <w:ind w:firstLine="708"/>
        <w:jc w:val="both"/>
        <w:rPr>
          <w:rFonts w:ascii="Times New Roman" w:hAnsi="Times New Roman" w:cs="Times New Roman"/>
          <w:sz w:val="28"/>
          <w:szCs w:val="28"/>
        </w:rPr>
      </w:pPr>
      <w:r w:rsidRPr="00B04B1C">
        <w:rPr>
          <w:rFonts w:ascii="Times New Roman" w:hAnsi="Times New Roman" w:cs="Times New Roman"/>
          <w:sz w:val="28"/>
          <w:szCs w:val="28"/>
        </w:rPr>
        <w:t>В частности, поправками предлагается следующее:</w:t>
      </w:r>
    </w:p>
    <w:p w:rsidR="00B04B1C" w:rsidRPr="00B04B1C" w:rsidRDefault="00B04B1C" w:rsidP="00B04B1C">
      <w:pPr>
        <w:tabs>
          <w:tab w:val="left" w:pos="2062"/>
        </w:tabs>
        <w:spacing w:after="0" w:line="240" w:lineRule="auto"/>
        <w:ind w:firstLine="708"/>
        <w:jc w:val="both"/>
        <w:rPr>
          <w:rFonts w:ascii="Times New Roman" w:hAnsi="Times New Roman" w:cs="Times New Roman"/>
          <w:sz w:val="28"/>
          <w:szCs w:val="28"/>
        </w:rPr>
      </w:pPr>
      <w:r w:rsidRPr="00B04B1C">
        <w:rPr>
          <w:rFonts w:ascii="Times New Roman" w:hAnsi="Times New Roman" w:cs="Times New Roman"/>
          <w:sz w:val="28"/>
          <w:szCs w:val="28"/>
        </w:rPr>
        <w:t xml:space="preserve">- скорректировать понятие «специализация  нестационарного торгового объекта и мобильного торгового объекта», относящее не менее восьмидесяти </w:t>
      </w:r>
      <w:r w:rsidRPr="00B04B1C">
        <w:rPr>
          <w:rFonts w:ascii="Times New Roman" w:hAnsi="Times New Roman" w:cs="Times New Roman"/>
          <w:sz w:val="28"/>
          <w:szCs w:val="28"/>
        </w:rPr>
        <w:lastRenderedPageBreak/>
        <w:t>процентов реализуемого товарного ассортимента к одной группе товаров, в сторону его уменьшения до пятидесяти процентов ассортимента товаров (услуг);</w:t>
      </w:r>
    </w:p>
    <w:p w:rsidR="00B04B1C" w:rsidRPr="00B04B1C" w:rsidRDefault="00B04B1C" w:rsidP="00B04B1C">
      <w:pPr>
        <w:tabs>
          <w:tab w:val="left" w:pos="2062"/>
        </w:tabs>
        <w:spacing w:after="0" w:line="240" w:lineRule="auto"/>
        <w:ind w:firstLine="708"/>
        <w:jc w:val="both"/>
        <w:rPr>
          <w:rFonts w:ascii="Times New Roman" w:hAnsi="Times New Roman" w:cs="Times New Roman"/>
          <w:sz w:val="28"/>
          <w:szCs w:val="28"/>
        </w:rPr>
      </w:pPr>
      <w:r w:rsidRPr="00B04B1C">
        <w:rPr>
          <w:rFonts w:ascii="Times New Roman" w:hAnsi="Times New Roman" w:cs="Times New Roman"/>
          <w:sz w:val="28"/>
          <w:szCs w:val="28"/>
        </w:rPr>
        <w:t>- исключить возможность органов местного самоуправления  определять дополнительные основания, в соответствии с которыми не допускается включение в схему размещения торговых объектов мест размещения нестационарных и мобильных торговых объектов, а также  включать места размещения нестационарных и мобильных торговых объектов в схему размещения торговых объектов без проведения общественного обсуждения;</w:t>
      </w:r>
    </w:p>
    <w:p w:rsidR="00B04B1C" w:rsidRPr="00B04B1C" w:rsidRDefault="00B04B1C" w:rsidP="00B04B1C">
      <w:pPr>
        <w:tabs>
          <w:tab w:val="left" w:pos="2062"/>
        </w:tabs>
        <w:spacing w:after="0" w:line="240" w:lineRule="auto"/>
        <w:ind w:firstLine="708"/>
        <w:jc w:val="both"/>
        <w:rPr>
          <w:rFonts w:ascii="Times New Roman" w:hAnsi="Times New Roman" w:cs="Times New Roman"/>
          <w:sz w:val="28"/>
          <w:szCs w:val="28"/>
        </w:rPr>
      </w:pPr>
      <w:r w:rsidRPr="00B04B1C">
        <w:rPr>
          <w:rFonts w:ascii="Times New Roman" w:hAnsi="Times New Roman" w:cs="Times New Roman"/>
          <w:sz w:val="28"/>
          <w:szCs w:val="28"/>
        </w:rPr>
        <w:t>- установить для хозяйствующего субъекта право неоднократного продления срока действия договора на размещение нестационарного и</w:t>
      </w:r>
      <w:r w:rsidR="00254E30">
        <w:rPr>
          <w:rFonts w:ascii="Times New Roman" w:hAnsi="Times New Roman" w:cs="Times New Roman"/>
          <w:sz w:val="28"/>
          <w:szCs w:val="28"/>
        </w:rPr>
        <w:t>ли мобильного торгового объекта</w:t>
      </w:r>
      <w:r w:rsidRPr="00B04B1C">
        <w:rPr>
          <w:rFonts w:ascii="Times New Roman" w:hAnsi="Times New Roman" w:cs="Times New Roman"/>
          <w:sz w:val="28"/>
          <w:szCs w:val="28"/>
        </w:rPr>
        <w:t xml:space="preserve"> при надлежащем исполнении хозяйствующим субъектом существенных условий договора;</w:t>
      </w:r>
    </w:p>
    <w:p w:rsidR="00B04B1C" w:rsidRDefault="00B04B1C" w:rsidP="00B04B1C">
      <w:pPr>
        <w:tabs>
          <w:tab w:val="left" w:pos="2062"/>
        </w:tabs>
        <w:spacing w:after="0" w:line="240" w:lineRule="auto"/>
        <w:ind w:firstLine="708"/>
        <w:jc w:val="both"/>
        <w:rPr>
          <w:rFonts w:ascii="Times New Roman" w:hAnsi="Times New Roman" w:cs="Times New Roman"/>
          <w:b/>
          <w:sz w:val="28"/>
          <w:szCs w:val="28"/>
        </w:rPr>
      </w:pPr>
      <w:r w:rsidRPr="00B04B1C">
        <w:rPr>
          <w:rFonts w:ascii="Times New Roman" w:hAnsi="Times New Roman" w:cs="Times New Roman"/>
          <w:sz w:val="28"/>
          <w:szCs w:val="28"/>
        </w:rPr>
        <w:t>- установить для хозяйствующего субъекта возможность самостоятельно предложить компенсационное место для размещения не</w:t>
      </w:r>
      <w:r w:rsidR="00254E30">
        <w:rPr>
          <w:rFonts w:ascii="Times New Roman" w:hAnsi="Times New Roman" w:cs="Times New Roman"/>
          <w:sz w:val="28"/>
          <w:szCs w:val="28"/>
        </w:rPr>
        <w:t>стационарного торгового объекта</w:t>
      </w:r>
      <w:r w:rsidRPr="00B04B1C">
        <w:rPr>
          <w:rFonts w:ascii="Times New Roman" w:hAnsi="Times New Roman" w:cs="Times New Roman"/>
          <w:sz w:val="28"/>
          <w:szCs w:val="28"/>
        </w:rPr>
        <w:t xml:space="preserve"> в случае исключения основного места размещения так</w:t>
      </w:r>
      <w:r w:rsidR="00254E30">
        <w:rPr>
          <w:rFonts w:ascii="Times New Roman" w:hAnsi="Times New Roman" w:cs="Times New Roman"/>
          <w:sz w:val="28"/>
          <w:szCs w:val="28"/>
        </w:rPr>
        <w:t xml:space="preserve">ого объекта из схемы размещения </w:t>
      </w:r>
      <w:r w:rsidRPr="00B04B1C">
        <w:rPr>
          <w:rFonts w:ascii="Times New Roman" w:hAnsi="Times New Roman" w:cs="Times New Roman"/>
          <w:sz w:val="28"/>
          <w:szCs w:val="28"/>
        </w:rPr>
        <w:t xml:space="preserve"> с последующим включением компенсационного места в схе</w:t>
      </w:r>
      <w:r w:rsidR="00254E30">
        <w:rPr>
          <w:rFonts w:ascii="Times New Roman" w:hAnsi="Times New Roman" w:cs="Times New Roman"/>
          <w:sz w:val="28"/>
          <w:szCs w:val="28"/>
        </w:rPr>
        <w:t>му размещения торговых объектов</w:t>
      </w:r>
      <w:r w:rsidRPr="00B04B1C">
        <w:rPr>
          <w:rFonts w:ascii="Times New Roman" w:hAnsi="Times New Roman" w:cs="Times New Roman"/>
          <w:sz w:val="28"/>
          <w:szCs w:val="28"/>
        </w:rPr>
        <w:t xml:space="preserve"> при условии его соответствия требованиям законодательства.</w:t>
      </w:r>
      <w:r w:rsidR="00A5464D">
        <w:rPr>
          <w:rFonts w:ascii="Times New Roman" w:hAnsi="Times New Roman" w:cs="Times New Roman"/>
          <w:sz w:val="28"/>
          <w:szCs w:val="28"/>
        </w:rPr>
        <w:t xml:space="preserve"> Законопроект готовится к рассмотрению в первом чтении.</w:t>
      </w:r>
    </w:p>
    <w:p w:rsidR="00B04B1C" w:rsidRDefault="00B04B1C" w:rsidP="006E3E53">
      <w:pPr>
        <w:spacing w:after="0" w:line="240" w:lineRule="auto"/>
        <w:ind w:firstLine="708"/>
        <w:jc w:val="center"/>
        <w:rPr>
          <w:rFonts w:ascii="Times New Roman" w:hAnsi="Times New Roman" w:cs="Times New Roman"/>
          <w:b/>
          <w:sz w:val="28"/>
          <w:szCs w:val="28"/>
        </w:rPr>
      </w:pPr>
    </w:p>
    <w:p w:rsidR="006E3E53" w:rsidRPr="006E3E53" w:rsidRDefault="006E3E53" w:rsidP="006E3E53">
      <w:pPr>
        <w:spacing w:after="0" w:line="240" w:lineRule="auto"/>
        <w:ind w:firstLine="708"/>
        <w:jc w:val="center"/>
        <w:rPr>
          <w:rFonts w:ascii="Times New Roman" w:hAnsi="Times New Roman" w:cs="Times New Roman"/>
          <w:b/>
          <w:sz w:val="28"/>
          <w:szCs w:val="28"/>
        </w:rPr>
      </w:pPr>
      <w:r w:rsidRPr="006E3E53">
        <w:rPr>
          <w:rFonts w:ascii="Times New Roman" w:hAnsi="Times New Roman" w:cs="Times New Roman"/>
          <w:b/>
          <w:sz w:val="28"/>
          <w:szCs w:val="28"/>
        </w:rPr>
        <w:t>Предпринимателям не нужно предоставлять сведения о лицензиях</w:t>
      </w:r>
    </w:p>
    <w:p w:rsidR="006E3E53" w:rsidRPr="006E3E53" w:rsidRDefault="006E3E53" w:rsidP="006E3E53">
      <w:pPr>
        <w:spacing w:after="0" w:line="240" w:lineRule="auto"/>
        <w:ind w:firstLine="708"/>
        <w:jc w:val="both"/>
        <w:rPr>
          <w:rFonts w:ascii="Times New Roman" w:hAnsi="Times New Roman" w:cs="Times New Roman"/>
          <w:sz w:val="28"/>
          <w:szCs w:val="28"/>
        </w:rPr>
      </w:pPr>
    </w:p>
    <w:p w:rsidR="006E3E53" w:rsidRPr="006E3E53" w:rsidRDefault="006E3E53" w:rsidP="006E3E53">
      <w:pPr>
        <w:spacing w:after="0" w:line="240" w:lineRule="auto"/>
        <w:ind w:firstLine="708"/>
        <w:jc w:val="both"/>
        <w:rPr>
          <w:rFonts w:ascii="Times New Roman" w:hAnsi="Times New Roman" w:cs="Times New Roman"/>
          <w:sz w:val="28"/>
          <w:szCs w:val="28"/>
        </w:rPr>
      </w:pPr>
      <w:r w:rsidRPr="006E3E53">
        <w:rPr>
          <w:rFonts w:ascii="Times New Roman" w:hAnsi="Times New Roman" w:cs="Times New Roman"/>
          <w:sz w:val="28"/>
          <w:szCs w:val="28"/>
        </w:rPr>
        <w:t xml:space="preserve">7 февраля депутатами А.В. Балыбердиным, Д.В. Сазоновым, М.А. Ивановым, Л.И. Ковпаком, Д.П. Москвиным, В.В. Бахметьевым, Л.И. Черкесовым, В.В. Бузиловым, А.Г. Кобилевым, Ю.Г. Волковым внесен </w:t>
      </w:r>
      <w:r w:rsidR="00A5464D">
        <w:rPr>
          <w:rFonts w:ascii="Times New Roman" w:hAnsi="Times New Roman" w:cs="Times New Roman"/>
          <w:sz w:val="28"/>
          <w:szCs w:val="28"/>
        </w:rPr>
        <w:t xml:space="preserve">в Государственную Думу </w:t>
      </w:r>
      <w:r w:rsidRPr="006E3E53">
        <w:rPr>
          <w:rFonts w:ascii="Times New Roman" w:hAnsi="Times New Roman" w:cs="Times New Roman"/>
          <w:sz w:val="28"/>
          <w:szCs w:val="28"/>
        </w:rPr>
        <w:t>проект федерального закона № 641050-7 «О внесении изменений в статью 7.1 Федерального закона «О государственной регистрации юридических лиц и индивидуальных предприн</w:t>
      </w:r>
      <w:r w:rsidR="00ED6053">
        <w:rPr>
          <w:rFonts w:ascii="Times New Roman" w:hAnsi="Times New Roman" w:cs="Times New Roman"/>
          <w:sz w:val="28"/>
          <w:szCs w:val="28"/>
        </w:rPr>
        <w:t>имателей»</w:t>
      </w:r>
      <w:r w:rsidRPr="006E3E53">
        <w:rPr>
          <w:rFonts w:ascii="Times New Roman" w:hAnsi="Times New Roman" w:cs="Times New Roman"/>
          <w:sz w:val="28"/>
          <w:szCs w:val="28"/>
        </w:rPr>
        <w:t>.</w:t>
      </w:r>
    </w:p>
    <w:p w:rsidR="006E3E53" w:rsidRPr="006E3E53" w:rsidRDefault="006E3E53" w:rsidP="006E3E53">
      <w:pPr>
        <w:spacing w:after="0" w:line="240" w:lineRule="auto"/>
        <w:ind w:firstLine="708"/>
        <w:jc w:val="both"/>
        <w:rPr>
          <w:rFonts w:ascii="Times New Roman" w:hAnsi="Times New Roman" w:cs="Times New Roman"/>
          <w:sz w:val="28"/>
          <w:szCs w:val="28"/>
        </w:rPr>
      </w:pPr>
      <w:r w:rsidRPr="006E3E53">
        <w:rPr>
          <w:rFonts w:ascii="Times New Roman" w:hAnsi="Times New Roman" w:cs="Times New Roman"/>
          <w:sz w:val="28"/>
          <w:szCs w:val="28"/>
        </w:rPr>
        <w:t>Указанный проект направлен на исключение обязанности предпринимателя по направлению сведений о лицензиях в Единый федеральный реестр сведений о фактах деятельности юридических лиц (ЕФРС).</w:t>
      </w:r>
    </w:p>
    <w:p w:rsidR="006E3E53" w:rsidRPr="006E3E53" w:rsidRDefault="00254E30" w:rsidP="00254E3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w:t>
      </w:r>
      <w:r w:rsidR="006E3E53" w:rsidRPr="006E3E53">
        <w:rPr>
          <w:rFonts w:ascii="Times New Roman" w:hAnsi="Times New Roman" w:cs="Times New Roman"/>
          <w:sz w:val="28"/>
          <w:szCs w:val="28"/>
        </w:rPr>
        <w:t>сведения о лицензии от лицензирующих органов поступают в регистрирующий орган</w:t>
      </w:r>
      <w:r>
        <w:rPr>
          <w:rFonts w:ascii="Times New Roman" w:hAnsi="Times New Roman" w:cs="Times New Roman"/>
          <w:sz w:val="28"/>
          <w:szCs w:val="28"/>
        </w:rPr>
        <w:t>,</w:t>
      </w:r>
      <w:r w:rsidR="006E3E53" w:rsidRPr="006E3E53">
        <w:rPr>
          <w:rFonts w:ascii="Times New Roman" w:hAnsi="Times New Roman" w:cs="Times New Roman"/>
          <w:sz w:val="28"/>
          <w:szCs w:val="28"/>
        </w:rPr>
        <w:t xml:space="preserve"> </w:t>
      </w:r>
      <w:r>
        <w:rPr>
          <w:rFonts w:ascii="Times New Roman" w:hAnsi="Times New Roman" w:cs="Times New Roman"/>
          <w:sz w:val="28"/>
          <w:szCs w:val="28"/>
        </w:rPr>
        <w:t xml:space="preserve">с одной стороны, </w:t>
      </w:r>
      <w:r w:rsidR="006E3E53" w:rsidRPr="006E3E53">
        <w:rPr>
          <w:rFonts w:ascii="Times New Roman" w:hAnsi="Times New Roman" w:cs="Times New Roman"/>
          <w:sz w:val="28"/>
          <w:szCs w:val="28"/>
        </w:rPr>
        <w:t>для последующего внесени</w:t>
      </w:r>
      <w:r>
        <w:rPr>
          <w:rFonts w:ascii="Times New Roman" w:hAnsi="Times New Roman" w:cs="Times New Roman"/>
          <w:sz w:val="28"/>
          <w:szCs w:val="28"/>
        </w:rPr>
        <w:t>я таких данных в ЕГРЮЛ и ЕГРИП</w:t>
      </w:r>
      <w:r w:rsidR="006E3E53" w:rsidRPr="006E3E53">
        <w:rPr>
          <w:rFonts w:ascii="Times New Roman" w:hAnsi="Times New Roman" w:cs="Times New Roman"/>
          <w:sz w:val="28"/>
          <w:szCs w:val="28"/>
        </w:rPr>
        <w:t xml:space="preserve">, с другой стороны, на юридическое лицо также возлагается обязанность по размещению в ЕФРС сведений о лицензии. </w:t>
      </w:r>
    </w:p>
    <w:p w:rsidR="006E3E53" w:rsidRPr="006E3E53" w:rsidRDefault="006E3E53" w:rsidP="006E3E53">
      <w:pPr>
        <w:spacing w:after="0" w:line="240" w:lineRule="auto"/>
        <w:ind w:firstLine="708"/>
        <w:jc w:val="both"/>
        <w:rPr>
          <w:rFonts w:ascii="Times New Roman" w:hAnsi="Times New Roman" w:cs="Times New Roman"/>
          <w:sz w:val="28"/>
          <w:szCs w:val="28"/>
        </w:rPr>
      </w:pPr>
      <w:r w:rsidRPr="006E3E53">
        <w:rPr>
          <w:rFonts w:ascii="Times New Roman" w:hAnsi="Times New Roman" w:cs="Times New Roman"/>
          <w:sz w:val="28"/>
          <w:szCs w:val="28"/>
        </w:rPr>
        <w:t xml:space="preserve">Возложение на хозяйствующих субъектов обязанности по предоставлению информации, которая содержится в распоряжении других органов власти (как лицензирующих, так и регистрирующих), противоречит принципам регулирования отношений, связанных с информационным взаимодействием предпринимателей и государства. </w:t>
      </w:r>
    </w:p>
    <w:p w:rsidR="006E3E53" w:rsidRPr="006E3E53" w:rsidRDefault="006E3E53" w:rsidP="006E3E53">
      <w:pPr>
        <w:spacing w:after="0" w:line="240" w:lineRule="auto"/>
        <w:ind w:firstLine="708"/>
        <w:jc w:val="both"/>
        <w:rPr>
          <w:rFonts w:ascii="Times New Roman" w:hAnsi="Times New Roman" w:cs="Times New Roman"/>
          <w:sz w:val="28"/>
          <w:szCs w:val="28"/>
        </w:rPr>
      </w:pPr>
      <w:r w:rsidRPr="006E3E53">
        <w:rPr>
          <w:rFonts w:ascii="Times New Roman" w:hAnsi="Times New Roman" w:cs="Times New Roman"/>
          <w:sz w:val="28"/>
          <w:szCs w:val="28"/>
        </w:rPr>
        <w:t>В этой связи проектом федерального закона предлагается перенести обязанность по внесению в ЕФРС сведений о лицензии на регистрирующий орган, исходя из данных, содержащихся в ЕГРЮЛ и ЕГРИП.</w:t>
      </w:r>
    </w:p>
    <w:p w:rsidR="00E16163" w:rsidRDefault="006E3E53" w:rsidP="006E3E53">
      <w:pPr>
        <w:spacing w:after="0" w:line="240" w:lineRule="auto"/>
        <w:ind w:firstLine="708"/>
        <w:jc w:val="both"/>
        <w:rPr>
          <w:rFonts w:ascii="Times New Roman" w:hAnsi="Times New Roman" w:cs="Times New Roman"/>
          <w:sz w:val="28"/>
          <w:szCs w:val="28"/>
        </w:rPr>
      </w:pPr>
      <w:r w:rsidRPr="006E3E53">
        <w:rPr>
          <w:rFonts w:ascii="Times New Roman" w:hAnsi="Times New Roman" w:cs="Times New Roman"/>
          <w:sz w:val="28"/>
          <w:szCs w:val="28"/>
        </w:rPr>
        <w:t>Принятие законопроекта позволит существенно снизить административную и финансовую нагрузку на бизнес, а также обеспечит достоверность сведений о деятельности предпринимателей, содержащихся в указанных государственных реестрах.</w:t>
      </w:r>
      <w:r w:rsidR="00197BFA">
        <w:rPr>
          <w:rFonts w:ascii="Times New Roman" w:hAnsi="Times New Roman" w:cs="Times New Roman"/>
          <w:sz w:val="28"/>
          <w:szCs w:val="28"/>
        </w:rPr>
        <w:t xml:space="preserve"> Законопроект поддерживается ТПП РФ.</w:t>
      </w:r>
    </w:p>
    <w:p w:rsidR="006E3E53" w:rsidRDefault="006E3E53" w:rsidP="006E3E53">
      <w:pPr>
        <w:spacing w:after="0" w:line="240" w:lineRule="auto"/>
        <w:ind w:firstLine="708"/>
        <w:jc w:val="both"/>
        <w:rPr>
          <w:rFonts w:ascii="Times New Roman" w:hAnsi="Times New Roman" w:cs="Times New Roman"/>
          <w:sz w:val="28"/>
          <w:szCs w:val="28"/>
        </w:rPr>
      </w:pPr>
    </w:p>
    <w:p w:rsidR="006E3E53" w:rsidRPr="006E3E53" w:rsidRDefault="006E3E53" w:rsidP="006E3E53">
      <w:pPr>
        <w:spacing w:after="0" w:line="240" w:lineRule="auto"/>
        <w:ind w:firstLine="708"/>
        <w:jc w:val="center"/>
        <w:rPr>
          <w:rFonts w:ascii="Times New Roman" w:hAnsi="Times New Roman" w:cs="Times New Roman"/>
          <w:b/>
          <w:sz w:val="28"/>
          <w:szCs w:val="28"/>
        </w:rPr>
      </w:pPr>
      <w:r w:rsidRPr="006E3E53">
        <w:rPr>
          <w:rFonts w:ascii="Times New Roman" w:hAnsi="Times New Roman" w:cs="Times New Roman"/>
          <w:b/>
          <w:sz w:val="28"/>
          <w:szCs w:val="28"/>
        </w:rPr>
        <w:t>Ответственность за нарушение авторских прав должна быть соразмерной общественной опасности и причиняемому ущербу</w:t>
      </w:r>
    </w:p>
    <w:p w:rsidR="006E3E53" w:rsidRPr="006E3E53" w:rsidRDefault="006E3E53" w:rsidP="006E3E53">
      <w:pPr>
        <w:spacing w:after="0" w:line="240" w:lineRule="auto"/>
        <w:ind w:firstLine="708"/>
        <w:jc w:val="both"/>
        <w:rPr>
          <w:rFonts w:ascii="Times New Roman" w:hAnsi="Times New Roman" w:cs="Times New Roman"/>
          <w:sz w:val="28"/>
          <w:szCs w:val="28"/>
        </w:rPr>
      </w:pPr>
    </w:p>
    <w:p w:rsidR="006E3E53" w:rsidRPr="006E3E53" w:rsidRDefault="006E3E53" w:rsidP="006E3E53">
      <w:pPr>
        <w:spacing w:after="0" w:line="240" w:lineRule="auto"/>
        <w:ind w:firstLine="708"/>
        <w:jc w:val="both"/>
        <w:rPr>
          <w:rFonts w:ascii="Times New Roman" w:hAnsi="Times New Roman" w:cs="Times New Roman"/>
          <w:sz w:val="28"/>
          <w:szCs w:val="28"/>
        </w:rPr>
      </w:pPr>
      <w:r w:rsidRPr="006E3E53">
        <w:rPr>
          <w:rFonts w:ascii="Times New Roman" w:hAnsi="Times New Roman" w:cs="Times New Roman"/>
          <w:sz w:val="28"/>
          <w:szCs w:val="28"/>
        </w:rPr>
        <w:t>В рамках реализации Плана законопроектной деятельности ТПП РФ на 2019 год разработан и направлен для рассмотрения в Государственно-правовое управление Президента Российской Федерации проект федерального закона «О внесении изменений в статьи 76.1, 146 и 147 Уголовного кодекса Российской Федерации и Уголовно-процессуальный кодекс Российской Федерации».</w:t>
      </w:r>
    </w:p>
    <w:p w:rsidR="006E3E53" w:rsidRPr="006E3E53" w:rsidRDefault="006E3E53" w:rsidP="006E3E53">
      <w:pPr>
        <w:spacing w:after="0" w:line="240" w:lineRule="auto"/>
        <w:ind w:firstLine="708"/>
        <w:jc w:val="both"/>
        <w:rPr>
          <w:rFonts w:ascii="Times New Roman" w:hAnsi="Times New Roman" w:cs="Times New Roman"/>
          <w:sz w:val="28"/>
          <w:szCs w:val="28"/>
        </w:rPr>
      </w:pPr>
      <w:r w:rsidRPr="006E3E53">
        <w:rPr>
          <w:rFonts w:ascii="Times New Roman" w:hAnsi="Times New Roman" w:cs="Times New Roman"/>
          <w:sz w:val="28"/>
          <w:szCs w:val="28"/>
        </w:rPr>
        <w:t>Законопроектом предлагается исключить из УК РФ положения части 1 статьи 146 УК РФ, которая устанавливает ответственность за присвоение авторства (плагиат) в крупном размере, а также части 1 статьи 147, устанавливающей ответственность за незаконное использование изобретения, полезной модели или промышленного образца, разглашение без согласия автора или заявителя сущности изобретения, полезной модели или промышленного образца до официальной публикации сведений о них, присвоение авторства или принуждение к соавторству, если эти деяния причинили крупный ущерб.</w:t>
      </w:r>
    </w:p>
    <w:p w:rsidR="006E3E53" w:rsidRPr="006E3E53" w:rsidRDefault="006E3E53" w:rsidP="006E3E53">
      <w:pPr>
        <w:spacing w:after="0" w:line="240" w:lineRule="auto"/>
        <w:ind w:firstLine="708"/>
        <w:jc w:val="both"/>
        <w:rPr>
          <w:rFonts w:ascii="Times New Roman" w:hAnsi="Times New Roman" w:cs="Times New Roman"/>
          <w:sz w:val="28"/>
          <w:szCs w:val="28"/>
        </w:rPr>
      </w:pPr>
      <w:r w:rsidRPr="006E3E53">
        <w:rPr>
          <w:rFonts w:ascii="Times New Roman" w:hAnsi="Times New Roman" w:cs="Times New Roman"/>
          <w:sz w:val="28"/>
          <w:szCs w:val="28"/>
        </w:rPr>
        <w:t xml:space="preserve">По мнению Палаты, указанные действия не представляют большой общественной опасности и могут в достаточной степени регулироваться нормами действующей статьей 7.12 КоАП РФ «Нарушение авторских и смежных прав, изобретательских и патентных прав». </w:t>
      </w:r>
    </w:p>
    <w:p w:rsidR="006E3E53" w:rsidRPr="006E3E53" w:rsidRDefault="006E3E53" w:rsidP="006E3E53">
      <w:pPr>
        <w:spacing w:after="0" w:line="240" w:lineRule="auto"/>
        <w:ind w:firstLine="708"/>
        <w:jc w:val="both"/>
        <w:rPr>
          <w:rFonts w:ascii="Times New Roman" w:hAnsi="Times New Roman" w:cs="Times New Roman"/>
          <w:sz w:val="28"/>
          <w:szCs w:val="28"/>
        </w:rPr>
      </w:pPr>
      <w:r w:rsidRPr="006E3E53">
        <w:rPr>
          <w:rFonts w:ascii="Times New Roman" w:hAnsi="Times New Roman" w:cs="Times New Roman"/>
          <w:sz w:val="28"/>
          <w:szCs w:val="28"/>
        </w:rPr>
        <w:t>Применение указанных норм на практике показывает, что совершение деяний, предусмотренных частью первой статьи 146 УК РФ и частью первой статьи 147 УК РФ, фактически утратили степень криминально</w:t>
      </w:r>
      <w:r w:rsidR="00254E30">
        <w:rPr>
          <w:rFonts w:ascii="Times New Roman" w:hAnsi="Times New Roman" w:cs="Times New Roman"/>
          <w:sz w:val="28"/>
          <w:szCs w:val="28"/>
        </w:rPr>
        <w:t>й</w:t>
      </w:r>
      <w:r w:rsidRPr="006E3E53">
        <w:rPr>
          <w:rFonts w:ascii="Times New Roman" w:hAnsi="Times New Roman" w:cs="Times New Roman"/>
          <w:sz w:val="28"/>
          <w:szCs w:val="28"/>
        </w:rPr>
        <w:t xml:space="preserve"> общественной опасности. В первом полугодии 2018 года за совершение указанных преступлений судами </w:t>
      </w:r>
      <w:r w:rsidR="00254E30">
        <w:rPr>
          <w:rFonts w:ascii="Times New Roman" w:hAnsi="Times New Roman" w:cs="Times New Roman"/>
          <w:sz w:val="28"/>
          <w:szCs w:val="28"/>
        </w:rPr>
        <w:t xml:space="preserve">было </w:t>
      </w:r>
      <w:r w:rsidRPr="006E3E53">
        <w:rPr>
          <w:rFonts w:ascii="Times New Roman" w:hAnsi="Times New Roman" w:cs="Times New Roman"/>
          <w:sz w:val="28"/>
          <w:szCs w:val="28"/>
        </w:rPr>
        <w:t>осуждено всего два лица. При этом один освобожден от наказания, а второй приговорен к наказанию, не связанному с лишением свободы.</w:t>
      </w:r>
    </w:p>
    <w:p w:rsidR="006E3E53" w:rsidRPr="006E3E53" w:rsidRDefault="006E3E53" w:rsidP="006E3E53">
      <w:pPr>
        <w:spacing w:after="0" w:line="240" w:lineRule="auto"/>
        <w:ind w:firstLine="708"/>
        <w:jc w:val="both"/>
        <w:rPr>
          <w:rFonts w:ascii="Times New Roman" w:hAnsi="Times New Roman" w:cs="Times New Roman"/>
          <w:sz w:val="28"/>
          <w:szCs w:val="28"/>
        </w:rPr>
      </w:pPr>
      <w:r w:rsidRPr="006E3E53">
        <w:rPr>
          <w:rFonts w:ascii="Times New Roman" w:hAnsi="Times New Roman" w:cs="Times New Roman"/>
          <w:sz w:val="28"/>
          <w:szCs w:val="28"/>
        </w:rPr>
        <w:t>Вместе с тем, по статье 7.12 КоАП РФ за тот же период судами к административной ответственности судами привлечено 439 лиц. Наказание в виде штрафа назначено 421 лицу, а общая сумма наложенных штрафов составила более 2,6 млн. рублей. Кроме того, в рамках рассмотрения судами таких дел 186 раз применялась конфискация контрафактной продукции.</w:t>
      </w:r>
    </w:p>
    <w:p w:rsidR="006E3E53" w:rsidRPr="006E3E53" w:rsidRDefault="006E3E53" w:rsidP="006E3E53">
      <w:pPr>
        <w:spacing w:after="0" w:line="240" w:lineRule="auto"/>
        <w:ind w:firstLine="708"/>
        <w:jc w:val="both"/>
        <w:rPr>
          <w:rFonts w:ascii="Times New Roman" w:hAnsi="Times New Roman" w:cs="Times New Roman"/>
          <w:sz w:val="28"/>
          <w:szCs w:val="28"/>
        </w:rPr>
      </w:pPr>
      <w:r w:rsidRPr="006E3E53">
        <w:rPr>
          <w:rFonts w:ascii="Times New Roman" w:hAnsi="Times New Roman" w:cs="Times New Roman"/>
          <w:sz w:val="28"/>
          <w:szCs w:val="28"/>
        </w:rPr>
        <w:t>Таким образом, практика применения уголовно-правовых и административных норм, направленных на охрану авторских прав и изобретений, наглядно доказывает неэффективность установленных в УК РФ запретов и высокую эффективность применяемых норм административного воздействия на нарушителей законодательства об авторском праве, позволяющих не только обеспечить их охрану, но и своевременно изымать и уничтожать контрафактную продукцию.</w:t>
      </w:r>
    </w:p>
    <w:p w:rsidR="006E3E53" w:rsidRPr="006E3E53" w:rsidRDefault="006E3E53" w:rsidP="006E3E53">
      <w:pPr>
        <w:spacing w:after="0" w:line="240" w:lineRule="auto"/>
        <w:ind w:firstLine="708"/>
        <w:jc w:val="both"/>
        <w:rPr>
          <w:rFonts w:ascii="Times New Roman" w:hAnsi="Times New Roman" w:cs="Times New Roman"/>
          <w:sz w:val="28"/>
          <w:szCs w:val="28"/>
        </w:rPr>
      </w:pPr>
      <w:r w:rsidRPr="006E3E53">
        <w:rPr>
          <w:rFonts w:ascii="Times New Roman" w:hAnsi="Times New Roman" w:cs="Times New Roman"/>
          <w:sz w:val="28"/>
          <w:szCs w:val="28"/>
        </w:rPr>
        <w:t xml:space="preserve">Одновременно законопроектом предлагается сохранить уголовную ответственность за деяния, связанные с использование объектов авторского права или смежных прав, а равно приобретение, хранение, перевозку контрафактных экземпляров произведений или фонограмм в целях сбыта, совершенные в особо крупном размере, группой лиц по предварительному сговору или организованной группой либо лицом с использованием своего служебного положения (части вторая и третья действующей статьи 146 УК РФ), а также за незаконное </w:t>
      </w:r>
      <w:r w:rsidRPr="006E3E53">
        <w:rPr>
          <w:rFonts w:ascii="Times New Roman" w:hAnsi="Times New Roman" w:cs="Times New Roman"/>
          <w:sz w:val="28"/>
          <w:szCs w:val="28"/>
        </w:rPr>
        <w:lastRenderedPageBreak/>
        <w:t>использование изобретения, полезной модели или промышленного образца, разглашение без согласия автора или заявителя сущности изобретения, полезной модели или промышленного образца до официальной публикации сведений о них, присвоение авторства или принуждение к соавторству, если эти деяния причинили крупный ущерб и совершены группой лиц по предварительному сговору или организованной группой.</w:t>
      </w:r>
    </w:p>
    <w:p w:rsidR="006E3E53" w:rsidRPr="006E3E53" w:rsidRDefault="006E3E53" w:rsidP="006E3E53">
      <w:pPr>
        <w:spacing w:after="0" w:line="240" w:lineRule="auto"/>
        <w:ind w:firstLine="708"/>
        <w:jc w:val="both"/>
        <w:rPr>
          <w:rFonts w:ascii="Times New Roman" w:hAnsi="Times New Roman" w:cs="Times New Roman"/>
          <w:sz w:val="28"/>
          <w:szCs w:val="28"/>
        </w:rPr>
      </w:pPr>
      <w:r w:rsidRPr="006E3E53">
        <w:rPr>
          <w:rFonts w:ascii="Times New Roman" w:hAnsi="Times New Roman" w:cs="Times New Roman"/>
          <w:sz w:val="28"/>
          <w:szCs w:val="28"/>
        </w:rPr>
        <w:t>Предлагаемый подход обеспечит эффективную уголовно-правовую защиту конституционных прав граждан на охрану интеллектуальной собственности.</w:t>
      </w:r>
    </w:p>
    <w:p w:rsidR="006E3E53" w:rsidRPr="006E3E53" w:rsidRDefault="006E3E53" w:rsidP="00ED6053">
      <w:pPr>
        <w:spacing w:after="0" w:line="240" w:lineRule="auto"/>
        <w:jc w:val="both"/>
        <w:rPr>
          <w:rFonts w:ascii="Times New Roman" w:hAnsi="Times New Roman" w:cs="Times New Roman"/>
          <w:sz w:val="28"/>
          <w:szCs w:val="28"/>
        </w:rPr>
      </w:pPr>
    </w:p>
    <w:p w:rsidR="006E3E53" w:rsidRPr="006E3E53" w:rsidRDefault="006E3E53" w:rsidP="006E3E53">
      <w:pPr>
        <w:spacing w:after="0" w:line="240" w:lineRule="auto"/>
        <w:ind w:firstLine="708"/>
        <w:jc w:val="center"/>
        <w:rPr>
          <w:rFonts w:ascii="Times New Roman" w:hAnsi="Times New Roman" w:cs="Times New Roman"/>
          <w:b/>
          <w:sz w:val="28"/>
          <w:szCs w:val="28"/>
        </w:rPr>
      </w:pPr>
      <w:r w:rsidRPr="006E3E53">
        <w:rPr>
          <w:rFonts w:ascii="Times New Roman" w:hAnsi="Times New Roman" w:cs="Times New Roman"/>
          <w:b/>
          <w:sz w:val="28"/>
          <w:szCs w:val="28"/>
        </w:rPr>
        <w:t>Палата направила в Государственную Думу поправки к законопроекту о регулировании деятельности специальных субъектов лизинговой деятельности</w:t>
      </w:r>
    </w:p>
    <w:p w:rsidR="006E3E53" w:rsidRPr="006E3E53" w:rsidRDefault="006E3E53" w:rsidP="006E3E53">
      <w:pPr>
        <w:spacing w:after="0" w:line="240" w:lineRule="auto"/>
        <w:ind w:firstLine="708"/>
        <w:jc w:val="both"/>
        <w:rPr>
          <w:rFonts w:ascii="Times New Roman" w:hAnsi="Times New Roman" w:cs="Times New Roman"/>
          <w:sz w:val="28"/>
          <w:szCs w:val="28"/>
        </w:rPr>
      </w:pPr>
    </w:p>
    <w:p w:rsidR="006E3E53" w:rsidRPr="006E3E53" w:rsidRDefault="006E3E53" w:rsidP="006E3E53">
      <w:pPr>
        <w:spacing w:after="0" w:line="240" w:lineRule="auto"/>
        <w:ind w:firstLine="708"/>
        <w:jc w:val="both"/>
        <w:rPr>
          <w:rFonts w:ascii="Times New Roman" w:hAnsi="Times New Roman" w:cs="Times New Roman"/>
          <w:sz w:val="28"/>
          <w:szCs w:val="28"/>
        </w:rPr>
      </w:pPr>
      <w:r w:rsidRPr="006E3E53">
        <w:rPr>
          <w:rFonts w:ascii="Times New Roman" w:hAnsi="Times New Roman" w:cs="Times New Roman"/>
          <w:sz w:val="28"/>
          <w:szCs w:val="28"/>
        </w:rPr>
        <w:t>В феврале Палатой подготовлена и направлена в профильный Комитет Государственной Думы по финансовому рынку таблица поправок к правительственному проекту федерального закона № 586986-7 «О внесении изменений в отдельные законодательные акты Российской Федерации в части регулирования деятельности специальных субъектов лизинговой деятельности».</w:t>
      </w:r>
    </w:p>
    <w:p w:rsidR="006E3E53" w:rsidRPr="006E3E53" w:rsidRDefault="006E3E53" w:rsidP="006E3E53">
      <w:pPr>
        <w:spacing w:after="0" w:line="240" w:lineRule="auto"/>
        <w:ind w:firstLine="708"/>
        <w:jc w:val="both"/>
        <w:rPr>
          <w:rFonts w:ascii="Times New Roman" w:hAnsi="Times New Roman" w:cs="Times New Roman"/>
          <w:sz w:val="28"/>
          <w:szCs w:val="28"/>
        </w:rPr>
      </w:pPr>
      <w:r w:rsidRPr="006E3E53">
        <w:rPr>
          <w:rFonts w:ascii="Times New Roman" w:hAnsi="Times New Roman" w:cs="Times New Roman"/>
          <w:sz w:val="28"/>
          <w:szCs w:val="28"/>
        </w:rPr>
        <w:t>Поправки сформулированы на основании предложений лизинговых компаний - членских организаций Комитета ТПП РФ по финансовым рынкам и кредитным организациям.</w:t>
      </w:r>
    </w:p>
    <w:p w:rsidR="006E3E53" w:rsidRPr="006E3E53" w:rsidRDefault="006E3E53" w:rsidP="006E3E53">
      <w:pPr>
        <w:spacing w:after="0" w:line="240" w:lineRule="auto"/>
        <w:ind w:firstLine="708"/>
        <w:jc w:val="both"/>
        <w:rPr>
          <w:rFonts w:ascii="Times New Roman" w:hAnsi="Times New Roman" w:cs="Times New Roman"/>
          <w:sz w:val="28"/>
          <w:szCs w:val="28"/>
        </w:rPr>
      </w:pPr>
      <w:r w:rsidRPr="006E3E53">
        <w:rPr>
          <w:rFonts w:ascii="Times New Roman" w:hAnsi="Times New Roman" w:cs="Times New Roman"/>
          <w:sz w:val="28"/>
          <w:szCs w:val="28"/>
        </w:rPr>
        <w:t>Поправками Палаты к законопроекту, в частности, предложено следующее:</w:t>
      </w:r>
    </w:p>
    <w:p w:rsidR="006E3E53" w:rsidRPr="006E3E53" w:rsidRDefault="006E3E53" w:rsidP="006E3E53">
      <w:pPr>
        <w:spacing w:after="0" w:line="240" w:lineRule="auto"/>
        <w:ind w:firstLine="708"/>
        <w:jc w:val="both"/>
        <w:rPr>
          <w:rFonts w:ascii="Times New Roman" w:hAnsi="Times New Roman" w:cs="Times New Roman"/>
          <w:sz w:val="28"/>
          <w:szCs w:val="28"/>
        </w:rPr>
      </w:pPr>
      <w:r w:rsidRPr="006E3E53">
        <w:rPr>
          <w:rFonts w:ascii="Times New Roman" w:hAnsi="Times New Roman" w:cs="Times New Roman"/>
          <w:sz w:val="28"/>
          <w:szCs w:val="28"/>
        </w:rPr>
        <w:t>- требования к специальным субъектам лизинговой деятельности будут применяться в объёме и на условиях, предусмотренных данным Законом и соответствующими нормативными правовыми актами РФ в части, не противоречащей Договору о Евразийском экономическом союзе от 29 мая 2014 года;</w:t>
      </w:r>
    </w:p>
    <w:p w:rsidR="006E3E53" w:rsidRPr="006E3E53" w:rsidRDefault="006E3E53" w:rsidP="006E3E53">
      <w:pPr>
        <w:spacing w:after="0" w:line="240" w:lineRule="auto"/>
        <w:ind w:firstLine="708"/>
        <w:jc w:val="both"/>
        <w:rPr>
          <w:rFonts w:ascii="Times New Roman" w:hAnsi="Times New Roman" w:cs="Times New Roman"/>
          <w:sz w:val="28"/>
          <w:szCs w:val="28"/>
        </w:rPr>
      </w:pPr>
      <w:r w:rsidRPr="006E3E53">
        <w:rPr>
          <w:rFonts w:ascii="Times New Roman" w:hAnsi="Times New Roman" w:cs="Times New Roman"/>
          <w:sz w:val="28"/>
          <w:szCs w:val="28"/>
        </w:rPr>
        <w:t>- исключ</w:t>
      </w:r>
      <w:r w:rsidR="00A54716">
        <w:rPr>
          <w:rFonts w:ascii="Times New Roman" w:hAnsi="Times New Roman" w:cs="Times New Roman"/>
          <w:sz w:val="28"/>
          <w:szCs w:val="28"/>
        </w:rPr>
        <w:t>ить  из законопроекта норму</w:t>
      </w:r>
      <w:r w:rsidRPr="006E3E53">
        <w:rPr>
          <w:rFonts w:ascii="Times New Roman" w:hAnsi="Times New Roman" w:cs="Times New Roman"/>
          <w:sz w:val="28"/>
          <w:szCs w:val="28"/>
        </w:rPr>
        <w:t>, в соответствии с которой специальные субъекты лизинговой деятельности будут отнесены к некредитным финансовым организациям;</w:t>
      </w:r>
    </w:p>
    <w:p w:rsidR="006E3E53" w:rsidRPr="006E3E53" w:rsidRDefault="006E3E53" w:rsidP="006E3E53">
      <w:pPr>
        <w:spacing w:after="0" w:line="240" w:lineRule="auto"/>
        <w:ind w:firstLine="708"/>
        <w:jc w:val="both"/>
        <w:rPr>
          <w:rFonts w:ascii="Times New Roman" w:hAnsi="Times New Roman" w:cs="Times New Roman"/>
          <w:sz w:val="28"/>
          <w:szCs w:val="28"/>
        </w:rPr>
      </w:pPr>
      <w:r w:rsidRPr="006E3E53">
        <w:rPr>
          <w:rFonts w:ascii="Times New Roman" w:hAnsi="Times New Roman" w:cs="Times New Roman"/>
          <w:sz w:val="28"/>
          <w:szCs w:val="28"/>
        </w:rPr>
        <w:t>- исключ</w:t>
      </w:r>
      <w:r w:rsidR="00A54716">
        <w:rPr>
          <w:rFonts w:ascii="Times New Roman" w:hAnsi="Times New Roman" w:cs="Times New Roman"/>
          <w:sz w:val="28"/>
          <w:szCs w:val="28"/>
        </w:rPr>
        <w:t>ить</w:t>
      </w:r>
      <w:r w:rsidRPr="006E3E53">
        <w:rPr>
          <w:rFonts w:ascii="Times New Roman" w:hAnsi="Times New Roman" w:cs="Times New Roman"/>
          <w:sz w:val="28"/>
          <w:szCs w:val="28"/>
        </w:rPr>
        <w:t xml:space="preserve"> применение к специальным субъектам лизинговой деятельности единого плана счетов для некредитных финансовых организаций.</w:t>
      </w:r>
    </w:p>
    <w:p w:rsidR="006E3E53" w:rsidRDefault="006E3E53" w:rsidP="006E3E53">
      <w:pPr>
        <w:spacing w:after="0" w:line="240" w:lineRule="auto"/>
        <w:ind w:firstLine="708"/>
        <w:jc w:val="both"/>
        <w:rPr>
          <w:rFonts w:ascii="Times New Roman" w:hAnsi="Times New Roman" w:cs="Times New Roman"/>
          <w:sz w:val="28"/>
          <w:szCs w:val="28"/>
        </w:rPr>
      </w:pPr>
      <w:r w:rsidRPr="006E3E53">
        <w:rPr>
          <w:rFonts w:ascii="Times New Roman" w:hAnsi="Times New Roman" w:cs="Times New Roman"/>
          <w:sz w:val="28"/>
          <w:szCs w:val="28"/>
        </w:rPr>
        <w:t>Принятие законопроекта в целом планируется Государственной Думой в период весенней сессии 2019 года.</w:t>
      </w:r>
    </w:p>
    <w:p w:rsidR="006E3E53" w:rsidRDefault="006E3E53" w:rsidP="006E3E53">
      <w:pPr>
        <w:spacing w:after="0" w:line="240" w:lineRule="auto"/>
        <w:ind w:firstLine="708"/>
        <w:jc w:val="both"/>
        <w:rPr>
          <w:rFonts w:ascii="Times New Roman" w:hAnsi="Times New Roman" w:cs="Times New Roman"/>
          <w:sz w:val="28"/>
          <w:szCs w:val="28"/>
        </w:rPr>
      </w:pPr>
    </w:p>
    <w:p w:rsidR="006E3E53" w:rsidRPr="006E3E53" w:rsidRDefault="006E3E53" w:rsidP="006E3E53">
      <w:pPr>
        <w:spacing w:after="0" w:line="240" w:lineRule="auto"/>
        <w:ind w:firstLine="708"/>
        <w:jc w:val="center"/>
        <w:rPr>
          <w:rFonts w:ascii="Times New Roman" w:hAnsi="Times New Roman" w:cs="Times New Roman"/>
          <w:b/>
          <w:sz w:val="28"/>
          <w:szCs w:val="28"/>
        </w:rPr>
      </w:pPr>
      <w:r w:rsidRPr="006E3E53">
        <w:rPr>
          <w:rFonts w:ascii="Times New Roman" w:hAnsi="Times New Roman" w:cs="Times New Roman"/>
          <w:b/>
          <w:sz w:val="28"/>
          <w:szCs w:val="28"/>
        </w:rPr>
        <w:t>Арендодатели не будут нести ответственность за правонарушения арендаторов</w:t>
      </w:r>
    </w:p>
    <w:p w:rsidR="006E3E53" w:rsidRPr="006E3E53" w:rsidRDefault="006E3E53" w:rsidP="006E3E53">
      <w:pPr>
        <w:spacing w:after="0" w:line="240" w:lineRule="auto"/>
        <w:ind w:firstLine="708"/>
        <w:jc w:val="both"/>
        <w:rPr>
          <w:rFonts w:ascii="Times New Roman" w:hAnsi="Times New Roman" w:cs="Times New Roman"/>
          <w:sz w:val="28"/>
          <w:szCs w:val="28"/>
        </w:rPr>
      </w:pPr>
    </w:p>
    <w:p w:rsidR="006E3E53" w:rsidRPr="006E3E53" w:rsidRDefault="00197BFA" w:rsidP="006E3E5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Палатой </w:t>
      </w:r>
      <w:r w:rsidR="006E3E53" w:rsidRPr="006E3E53">
        <w:rPr>
          <w:rFonts w:ascii="Times New Roman" w:hAnsi="Times New Roman" w:cs="Times New Roman"/>
          <w:sz w:val="28"/>
          <w:szCs w:val="28"/>
        </w:rPr>
        <w:t>разработан проект федерального закона «О внесении изменений в отдельные законодательные акты Российской Федерации».</w:t>
      </w:r>
    </w:p>
    <w:p w:rsidR="006E3E53" w:rsidRPr="006E3E53" w:rsidRDefault="006E3E53" w:rsidP="006E3E53">
      <w:pPr>
        <w:spacing w:after="0" w:line="240" w:lineRule="auto"/>
        <w:ind w:firstLine="708"/>
        <w:jc w:val="both"/>
        <w:rPr>
          <w:rFonts w:ascii="Times New Roman" w:hAnsi="Times New Roman" w:cs="Times New Roman"/>
          <w:sz w:val="28"/>
          <w:szCs w:val="28"/>
        </w:rPr>
      </w:pPr>
      <w:r w:rsidRPr="006E3E53">
        <w:rPr>
          <w:rFonts w:ascii="Times New Roman" w:hAnsi="Times New Roman" w:cs="Times New Roman"/>
          <w:sz w:val="28"/>
          <w:szCs w:val="28"/>
        </w:rPr>
        <w:t xml:space="preserve">В настоящее время за правонарушения, совершаемые арендаторами в сфере миграционного законодательства, к ответственности привлекается также арендодатель. При этом законодательство не учитывает, что арендодатель не является контролирующим органом по отношению к своему контрагенту (арендатору) и не имеет соответствующих полномочий по проверке гражданства </w:t>
      </w:r>
      <w:r w:rsidRPr="006E3E53">
        <w:rPr>
          <w:rFonts w:ascii="Times New Roman" w:hAnsi="Times New Roman" w:cs="Times New Roman"/>
          <w:sz w:val="28"/>
          <w:szCs w:val="28"/>
        </w:rPr>
        <w:lastRenderedPageBreak/>
        <w:t>сотрудников своего контрагента, а также наличия у него разрешения на привлечение и использование иностранных работников.</w:t>
      </w:r>
    </w:p>
    <w:p w:rsidR="006E3E53" w:rsidRDefault="006E3E53" w:rsidP="006E3E53">
      <w:pPr>
        <w:spacing w:after="0" w:line="240" w:lineRule="auto"/>
        <w:ind w:firstLine="708"/>
        <w:jc w:val="both"/>
        <w:rPr>
          <w:rFonts w:ascii="Times New Roman" w:hAnsi="Times New Roman" w:cs="Times New Roman"/>
          <w:sz w:val="28"/>
          <w:szCs w:val="28"/>
        </w:rPr>
      </w:pPr>
      <w:r w:rsidRPr="006E3E53">
        <w:rPr>
          <w:rFonts w:ascii="Times New Roman" w:hAnsi="Times New Roman" w:cs="Times New Roman"/>
          <w:sz w:val="28"/>
          <w:szCs w:val="28"/>
        </w:rPr>
        <w:t xml:space="preserve">Предлагаемый законопроект позволит </w:t>
      </w:r>
      <w:r w:rsidR="00A54716">
        <w:rPr>
          <w:rFonts w:ascii="Times New Roman" w:hAnsi="Times New Roman" w:cs="Times New Roman"/>
          <w:sz w:val="28"/>
          <w:szCs w:val="28"/>
        </w:rPr>
        <w:t xml:space="preserve"> </w:t>
      </w:r>
      <w:r w:rsidRPr="006E3E53">
        <w:rPr>
          <w:rFonts w:ascii="Times New Roman" w:hAnsi="Times New Roman" w:cs="Times New Roman"/>
          <w:sz w:val="28"/>
          <w:szCs w:val="28"/>
        </w:rPr>
        <w:t>снизить административную нагрузку на предпринимательское сообщество и будет способствовать развитию арендных отношений.</w:t>
      </w:r>
    </w:p>
    <w:p w:rsidR="006E3E53" w:rsidRPr="006E3E53" w:rsidRDefault="00197BFA" w:rsidP="00197B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 направлен</w:t>
      </w:r>
      <w:r w:rsidR="00A5464D">
        <w:rPr>
          <w:rFonts w:ascii="Times New Roman" w:hAnsi="Times New Roman" w:cs="Times New Roman"/>
          <w:sz w:val="28"/>
          <w:szCs w:val="28"/>
        </w:rPr>
        <w:t xml:space="preserve"> в профильные органы власти </w:t>
      </w:r>
      <w:r>
        <w:rPr>
          <w:rFonts w:ascii="Times New Roman" w:hAnsi="Times New Roman" w:cs="Times New Roman"/>
          <w:sz w:val="28"/>
          <w:szCs w:val="28"/>
        </w:rPr>
        <w:t>на отзыв.</w:t>
      </w:r>
    </w:p>
    <w:p w:rsidR="006E3E53" w:rsidRDefault="006E3E53" w:rsidP="006E3E53">
      <w:pPr>
        <w:spacing w:after="0" w:line="240" w:lineRule="auto"/>
        <w:ind w:firstLine="708"/>
        <w:jc w:val="both"/>
        <w:rPr>
          <w:rFonts w:ascii="Times New Roman" w:hAnsi="Times New Roman" w:cs="Times New Roman"/>
          <w:sz w:val="28"/>
          <w:szCs w:val="28"/>
        </w:rPr>
      </w:pPr>
    </w:p>
    <w:p w:rsidR="006E3E53" w:rsidRPr="006E3E53" w:rsidRDefault="006E3E53" w:rsidP="006E3E53">
      <w:pPr>
        <w:spacing w:after="0" w:line="240" w:lineRule="auto"/>
        <w:ind w:firstLine="708"/>
        <w:jc w:val="center"/>
        <w:rPr>
          <w:rFonts w:ascii="Times New Roman" w:hAnsi="Times New Roman" w:cs="Times New Roman"/>
          <w:b/>
          <w:sz w:val="28"/>
          <w:szCs w:val="28"/>
        </w:rPr>
      </w:pPr>
      <w:r w:rsidRPr="006E3E53">
        <w:rPr>
          <w:rFonts w:ascii="Times New Roman" w:hAnsi="Times New Roman" w:cs="Times New Roman"/>
          <w:b/>
          <w:sz w:val="28"/>
          <w:szCs w:val="28"/>
        </w:rPr>
        <w:t>Правительство планирует провести эксперимент по трудоустройству инвалидов</w:t>
      </w:r>
    </w:p>
    <w:p w:rsidR="006E3E53" w:rsidRPr="006E3E53" w:rsidRDefault="006E3E53" w:rsidP="006E3E53">
      <w:pPr>
        <w:spacing w:after="0" w:line="240" w:lineRule="auto"/>
        <w:ind w:firstLine="708"/>
        <w:jc w:val="both"/>
        <w:rPr>
          <w:rFonts w:ascii="Times New Roman" w:hAnsi="Times New Roman" w:cs="Times New Roman"/>
          <w:sz w:val="28"/>
          <w:szCs w:val="28"/>
        </w:rPr>
      </w:pPr>
    </w:p>
    <w:p w:rsidR="006E3E53" w:rsidRPr="006E3E53" w:rsidRDefault="006E3E53" w:rsidP="006E3E53">
      <w:pPr>
        <w:spacing w:after="0" w:line="240" w:lineRule="auto"/>
        <w:ind w:firstLine="708"/>
        <w:jc w:val="both"/>
        <w:rPr>
          <w:rFonts w:ascii="Times New Roman" w:hAnsi="Times New Roman" w:cs="Times New Roman"/>
          <w:sz w:val="28"/>
          <w:szCs w:val="28"/>
        </w:rPr>
      </w:pPr>
      <w:r w:rsidRPr="006E3E53">
        <w:rPr>
          <w:rFonts w:ascii="Times New Roman" w:hAnsi="Times New Roman" w:cs="Times New Roman"/>
          <w:sz w:val="28"/>
          <w:szCs w:val="28"/>
        </w:rPr>
        <w:t>Минтруд России разработал пакет</w:t>
      </w:r>
      <w:r>
        <w:rPr>
          <w:rFonts w:ascii="Times New Roman" w:hAnsi="Times New Roman" w:cs="Times New Roman"/>
          <w:sz w:val="28"/>
          <w:szCs w:val="28"/>
        </w:rPr>
        <w:t xml:space="preserve"> проектов федеральных законов </w:t>
      </w:r>
      <w:r w:rsidRPr="006E3E53">
        <w:rPr>
          <w:rFonts w:ascii="Times New Roman" w:hAnsi="Times New Roman" w:cs="Times New Roman"/>
          <w:sz w:val="28"/>
          <w:szCs w:val="28"/>
        </w:rPr>
        <w:t>«О проведении эксперимента в целях совершенствования регулирования вопросов установления и выполнения квоты для приема на работу инвалидов в Республике Саха (Якутия), в Воронежской, Кемеровской, Нижегородской, Орловской, Свердловской и Тверской областях» (далее – законопроект о проведении эксперимента), «О внесении изменений в Федеральный закон «О социальной защите инвалидов в Российской Федерации» и Закон Российской Федерации «О занятости населения в Российской Федерации» в целях совершенствования регулирования вопросов установления и выполнения квоты для приема на работу инвалидов» и «О внесении изменений в Кодекс об административных правонарушениях Российской Федерации (в целях совершенствования регулирования вопросов установления и выполнения квоты для приема на работу инвалидов)» (далее – законопроекты), предусматривающих проведение в течение 5 лет эксперимента в перечисленных субъектах Российской Федерации в целях совершенствования регулирования вопросов установления и выполнения квоты для приема на работу инвалидов.</w:t>
      </w:r>
    </w:p>
    <w:p w:rsidR="006E3E53" w:rsidRPr="006E3E53" w:rsidRDefault="006E3E53" w:rsidP="006E3E53">
      <w:pPr>
        <w:spacing w:after="0" w:line="240" w:lineRule="auto"/>
        <w:ind w:firstLine="708"/>
        <w:jc w:val="both"/>
        <w:rPr>
          <w:rFonts w:ascii="Times New Roman" w:hAnsi="Times New Roman" w:cs="Times New Roman"/>
          <w:sz w:val="28"/>
          <w:szCs w:val="28"/>
        </w:rPr>
      </w:pPr>
      <w:r w:rsidRPr="006E3E53">
        <w:rPr>
          <w:rFonts w:ascii="Times New Roman" w:hAnsi="Times New Roman" w:cs="Times New Roman"/>
          <w:sz w:val="28"/>
          <w:szCs w:val="28"/>
        </w:rPr>
        <w:t xml:space="preserve">Для этого в субъектах РФ – участниках эксперимента предусмотрено создание фондов содействия трудоустройству инвалидов (далее – Фонд), формируемых исключительно за  счет средств работодателей: компенсационных выплат за каждого нетрудоустроенного инвалида в пределах установленной квоты в размере  прожиточного минимума трудоспособного населения по субъекту РФ и штрафов за нарушение законодательства  РФ в области прав, трудоустройства и занятости инвалидов. Порядок формирования и использования средств Фонда будет устанавливаться на основании нормативного правового акта высшего исполнительного органа государственной власти субъекта РФ. </w:t>
      </w:r>
    </w:p>
    <w:p w:rsidR="006E3E53" w:rsidRDefault="006E3E53" w:rsidP="006E3E53">
      <w:pPr>
        <w:spacing w:after="0" w:line="240" w:lineRule="auto"/>
        <w:ind w:firstLine="708"/>
        <w:jc w:val="both"/>
        <w:rPr>
          <w:rFonts w:ascii="Times New Roman" w:hAnsi="Times New Roman" w:cs="Times New Roman"/>
          <w:sz w:val="28"/>
          <w:szCs w:val="28"/>
        </w:rPr>
      </w:pPr>
      <w:r w:rsidRPr="006E3E53">
        <w:rPr>
          <w:rFonts w:ascii="Times New Roman" w:hAnsi="Times New Roman" w:cs="Times New Roman"/>
          <w:sz w:val="28"/>
          <w:szCs w:val="28"/>
        </w:rPr>
        <w:t>Пакет законопроектов не поддержан ТПП РФ в представленной редакции ТПП РФ по следующим основаниям:</w:t>
      </w:r>
    </w:p>
    <w:p w:rsidR="00A54716" w:rsidRPr="006E3E53" w:rsidRDefault="00A54716" w:rsidP="00A54716">
      <w:pPr>
        <w:spacing w:after="0" w:line="240" w:lineRule="auto"/>
        <w:ind w:firstLine="708"/>
        <w:jc w:val="both"/>
        <w:rPr>
          <w:rFonts w:ascii="Times New Roman" w:hAnsi="Times New Roman" w:cs="Times New Roman"/>
          <w:sz w:val="28"/>
          <w:szCs w:val="28"/>
        </w:rPr>
      </w:pPr>
      <w:r w:rsidRPr="006E3E53">
        <w:rPr>
          <w:rFonts w:ascii="Times New Roman" w:hAnsi="Times New Roman" w:cs="Times New Roman"/>
          <w:sz w:val="28"/>
          <w:szCs w:val="28"/>
        </w:rPr>
        <w:t xml:space="preserve">По мнению ТПП РФ, необходимо предусмотреть софинансирование бюджета Фондов за счет бюджетных средств. Ежегодный бюджет Фонда должен утверждаться законом субъекта РФ с учетом мнения действующей в нем трехсторонней комиссии по регулированию социально-трудовых отношений. </w:t>
      </w:r>
    </w:p>
    <w:p w:rsidR="006E3E53" w:rsidRPr="006E3E53" w:rsidRDefault="006E3E53" w:rsidP="006E3E53">
      <w:pPr>
        <w:spacing w:after="0" w:line="240" w:lineRule="auto"/>
        <w:ind w:firstLine="708"/>
        <w:jc w:val="both"/>
        <w:rPr>
          <w:rFonts w:ascii="Times New Roman" w:hAnsi="Times New Roman" w:cs="Times New Roman"/>
          <w:sz w:val="28"/>
          <w:szCs w:val="28"/>
        </w:rPr>
      </w:pPr>
      <w:r w:rsidRPr="006E3E53">
        <w:rPr>
          <w:rFonts w:ascii="Times New Roman" w:hAnsi="Times New Roman" w:cs="Times New Roman"/>
          <w:sz w:val="28"/>
          <w:szCs w:val="28"/>
        </w:rPr>
        <w:t>Законопроектами не установлен механизм реализации, предусмотренных экспериментом мер, способствующих трудоустройству инвалидов, условия предоставления в этих целях работодателям финансовой поддержки.</w:t>
      </w:r>
    </w:p>
    <w:p w:rsidR="006E3E53" w:rsidRPr="006E3E53" w:rsidRDefault="006E3E53" w:rsidP="006E3E53">
      <w:pPr>
        <w:spacing w:after="0" w:line="240" w:lineRule="auto"/>
        <w:ind w:firstLine="708"/>
        <w:jc w:val="both"/>
        <w:rPr>
          <w:rFonts w:ascii="Times New Roman" w:hAnsi="Times New Roman" w:cs="Times New Roman"/>
          <w:sz w:val="28"/>
          <w:szCs w:val="28"/>
        </w:rPr>
      </w:pPr>
      <w:r w:rsidRPr="006E3E53">
        <w:rPr>
          <w:rFonts w:ascii="Times New Roman" w:hAnsi="Times New Roman" w:cs="Times New Roman"/>
          <w:sz w:val="28"/>
          <w:szCs w:val="28"/>
        </w:rPr>
        <w:t xml:space="preserve">В целях наполнения бюджетов Фондов вводится  специальный состав административных нарушений в  области трудоустройства и занятости инвалидов </w:t>
      </w:r>
      <w:r w:rsidRPr="006E3E53">
        <w:rPr>
          <w:rFonts w:ascii="Times New Roman" w:hAnsi="Times New Roman" w:cs="Times New Roman"/>
          <w:sz w:val="28"/>
          <w:szCs w:val="28"/>
        </w:rPr>
        <w:lastRenderedPageBreak/>
        <w:t xml:space="preserve">для работодателей в субъектах РФ – участниках эксперимента с завышенным размером штрафных санкций, не соответствующим тяжести правонарушений. </w:t>
      </w:r>
    </w:p>
    <w:p w:rsidR="006E3E53" w:rsidRPr="006E3E53" w:rsidRDefault="006E3E53" w:rsidP="006E3E53">
      <w:pPr>
        <w:spacing w:after="0" w:line="240" w:lineRule="auto"/>
        <w:ind w:firstLine="708"/>
        <w:jc w:val="both"/>
        <w:rPr>
          <w:rFonts w:ascii="Times New Roman" w:hAnsi="Times New Roman" w:cs="Times New Roman"/>
          <w:sz w:val="28"/>
          <w:szCs w:val="28"/>
        </w:rPr>
      </w:pPr>
      <w:r w:rsidRPr="006E3E53">
        <w:rPr>
          <w:rFonts w:ascii="Times New Roman" w:hAnsi="Times New Roman" w:cs="Times New Roman"/>
          <w:sz w:val="28"/>
          <w:szCs w:val="28"/>
        </w:rPr>
        <w:t>Так, для должностных лиц размер административных штрафов предлагается увеличить - в 5 - 10 раз (до 50 тысяч рублей). Устанавливается не предусмотренная ранее административная ответственность для юридических лиц с размером административного штрафа до 500 тыс. рублей, который будет умножаться на число инвалидов, в отношении которых работодателем допущено правонарушение (так называемое «мультиплицирование штрафов»). Проектируемый размер санкции за нарушения в отношении нескольких инвалидов фактически означает закрытие предприятия, благодаря чему могут лишиться рабочих мест все работники,  не только инвалиды.</w:t>
      </w:r>
    </w:p>
    <w:p w:rsidR="006E3E53" w:rsidRPr="006E3E53" w:rsidRDefault="006E3E53" w:rsidP="006E3E53">
      <w:pPr>
        <w:spacing w:after="0" w:line="240" w:lineRule="auto"/>
        <w:ind w:firstLine="708"/>
        <w:jc w:val="both"/>
        <w:rPr>
          <w:rFonts w:ascii="Times New Roman" w:hAnsi="Times New Roman" w:cs="Times New Roman"/>
          <w:sz w:val="28"/>
          <w:szCs w:val="28"/>
        </w:rPr>
      </w:pPr>
      <w:r w:rsidRPr="006E3E53">
        <w:rPr>
          <w:rFonts w:ascii="Times New Roman" w:hAnsi="Times New Roman" w:cs="Times New Roman"/>
          <w:sz w:val="28"/>
          <w:szCs w:val="28"/>
        </w:rPr>
        <w:t>В течение срока действия эксперимента в участвующих в нем субъектах РФ вводится запрет на сокращение по инициативе работодателей численности работников из числа инвалидов и замены их компенсационными выплатами. Это необоснованно ограничивает право работодателя формировать по своему усмотрению штат компании для выполнения стоящих перед ней задач. Вместо компенсационной выплаты работодатель будет обязан уплатить в десятки раз ее превышающий штраф в размере 500 тыс. рублей с учетом мультипликации размера штрафа.</w:t>
      </w:r>
    </w:p>
    <w:p w:rsidR="006E3E53" w:rsidRDefault="006E3E53" w:rsidP="006E3E53">
      <w:pPr>
        <w:spacing w:after="0" w:line="240" w:lineRule="auto"/>
        <w:ind w:firstLine="708"/>
        <w:jc w:val="both"/>
        <w:rPr>
          <w:rFonts w:ascii="Times New Roman" w:hAnsi="Times New Roman" w:cs="Times New Roman"/>
          <w:sz w:val="28"/>
          <w:szCs w:val="28"/>
        </w:rPr>
      </w:pPr>
      <w:r w:rsidRPr="006E3E53">
        <w:rPr>
          <w:rFonts w:ascii="Times New Roman" w:hAnsi="Times New Roman" w:cs="Times New Roman"/>
          <w:sz w:val="28"/>
          <w:szCs w:val="28"/>
        </w:rPr>
        <w:t>Позиция ТПП РФ по законопроектам направлена разработчику.</w:t>
      </w:r>
    </w:p>
    <w:p w:rsidR="00B04B1C" w:rsidRDefault="00B04B1C" w:rsidP="00ED6053">
      <w:pPr>
        <w:spacing w:after="0" w:line="240" w:lineRule="auto"/>
        <w:jc w:val="both"/>
        <w:rPr>
          <w:rFonts w:ascii="Times New Roman" w:hAnsi="Times New Roman" w:cs="Times New Roman"/>
          <w:sz w:val="28"/>
          <w:szCs w:val="28"/>
        </w:rPr>
      </w:pPr>
    </w:p>
    <w:p w:rsidR="007B4469" w:rsidRDefault="006E6A14" w:rsidP="00ED6053">
      <w:pPr>
        <w:autoSpaceDE w:val="0"/>
        <w:autoSpaceDN w:val="0"/>
        <w:adjustRightInd w:val="0"/>
        <w:spacing w:after="0" w:line="240" w:lineRule="auto"/>
        <w:ind w:firstLine="708"/>
        <w:jc w:val="both"/>
        <w:outlineLvl w:val="0"/>
        <w:rPr>
          <w:rFonts w:ascii="Times New Roman" w:hAnsi="Times New Roman" w:cs="Times New Roman"/>
          <w:sz w:val="28"/>
          <w:szCs w:val="28"/>
        </w:rPr>
      </w:pPr>
      <w:r w:rsidRPr="00163DAA">
        <w:rPr>
          <w:rFonts w:ascii="Times New Roman" w:hAnsi="Times New Roman" w:cs="Times New Roman"/>
          <w:b/>
          <w:sz w:val="28"/>
          <w:szCs w:val="28"/>
        </w:rPr>
        <w:t>Коротко</w:t>
      </w:r>
      <w:r w:rsidRPr="00163DAA">
        <w:rPr>
          <w:rFonts w:ascii="Times New Roman" w:hAnsi="Times New Roman" w:cs="Times New Roman"/>
          <w:sz w:val="28"/>
          <w:szCs w:val="28"/>
        </w:rPr>
        <w:t>:</w:t>
      </w:r>
    </w:p>
    <w:p w:rsidR="00E10CD7" w:rsidRPr="00A5464D" w:rsidRDefault="00A5464D" w:rsidP="00A5464D">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6 февраля </w:t>
      </w:r>
      <w:r w:rsidR="00E10CD7" w:rsidRPr="00E10CD7">
        <w:rPr>
          <w:rFonts w:ascii="Times New Roman" w:hAnsi="Times New Roman" w:cs="Times New Roman"/>
          <w:sz w:val="28"/>
          <w:szCs w:val="28"/>
        </w:rPr>
        <w:t>в Госдуму внесен проект федерального закона</w:t>
      </w:r>
      <w:r w:rsidR="00E10CD7">
        <w:rPr>
          <w:rFonts w:ascii="Times New Roman" w:hAnsi="Times New Roman" w:cs="Times New Roman"/>
          <w:sz w:val="28"/>
          <w:szCs w:val="28"/>
        </w:rPr>
        <w:t xml:space="preserve"> </w:t>
      </w:r>
      <w:r w:rsidR="00E10CD7" w:rsidRPr="00E10CD7">
        <w:rPr>
          <w:rFonts w:ascii="Times New Roman" w:hAnsi="Times New Roman" w:cs="Times New Roman"/>
          <w:sz w:val="28"/>
          <w:szCs w:val="28"/>
        </w:rPr>
        <w:t xml:space="preserve">№ 639747-7 </w:t>
      </w:r>
      <w:r>
        <w:rPr>
          <w:rFonts w:ascii="Times New Roman" w:hAnsi="Times New Roman" w:cs="Times New Roman"/>
          <w:sz w:val="28"/>
          <w:szCs w:val="28"/>
        </w:rPr>
        <w:t xml:space="preserve">        </w:t>
      </w:r>
      <w:r w:rsidR="00E10CD7" w:rsidRPr="00E10CD7">
        <w:rPr>
          <w:rFonts w:ascii="Times New Roman" w:hAnsi="Times New Roman" w:cs="Times New Roman"/>
          <w:sz w:val="28"/>
          <w:szCs w:val="28"/>
        </w:rPr>
        <w:t>«О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Федеральный закон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E10CD7" w:rsidRPr="00E10CD7" w:rsidRDefault="00E10CD7" w:rsidP="00E10CD7">
      <w:pPr>
        <w:spacing w:after="0" w:line="240" w:lineRule="auto"/>
        <w:ind w:firstLine="708"/>
        <w:jc w:val="both"/>
        <w:rPr>
          <w:rFonts w:ascii="Times New Roman" w:hAnsi="Times New Roman" w:cs="Times New Roman"/>
          <w:sz w:val="28"/>
          <w:szCs w:val="28"/>
        </w:rPr>
      </w:pPr>
      <w:r w:rsidRPr="00E10CD7">
        <w:rPr>
          <w:rFonts w:ascii="Times New Roman" w:hAnsi="Times New Roman" w:cs="Times New Roman"/>
          <w:sz w:val="28"/>
          <w:szCs w:val="28"/>
        </w:rPr>
        <w:t>Законопроект предусматривает исключение необходимости получения специального разрешения на перевозку специальных грузов, являющихся грузами повышенной опасности.</w:t>
      </w:r>
    </w:p>
    <w:p w:rsidR="00E10CD7" w:rsidRPr="00E10CD7" w:rsidRDefault="00A5464D" w:rsidP="00A5464D">
      <w:pPr>
        <w:spacing w:after="0" w:line="240" w:lineRule="auto"/>
        <w:ind w:firstLine="708"/>
        <w:jc w:val="both"/>
        <w:rPr>
          <w:rFonts w:ascii="Times New Roman" w:hAnsi="Times New Roman" w:cs="Times New Roman"/>
          <w:sz w:val="28"/>
          <w:szCs w:val="28"/>
        </w:rPr>
      </w:pPr>
      <w:r w:rsidRPr="00A5464D">
        <w:rPr>
          <w:rFonts w:ascii="Times New Roman" w:hAnsi="Times New Roman" w:cs="Times New Roman"/>
          <w:b/>
          <w:sz w:val="28"/>
          <w:szCs w:val="28"/>
        </w:rPr>
        <w:t>6 февраля</w:t>
      </w:r>
      <w:r>
        <w:rPr>
          <w:rFonts w:ascii="Times New Roman" w:hAnsi="Times New Roman" w:cs="Times New Roman"/>
          <w:sz w:val="28"/>
          <w:szCs w:val="28"/>
        </w:rPr>
        <w:t xml:space="preserve"> в Государственную Думу </w:t>
      </w:r>
      <w:r w:rsidR="00E10CD7" w:rsidRPr="00E10CD7">
        <w:rPr>
          <w:rFonts w:ascii="Times New Roman" w:hAnsi="Times New Roman" w:cs="Times New Roman"/>
          <w:sz w:val="28"/>
          <w:szCs w:val="28"/>
        </w:rPr>
        <w:t xml:space="preserve">внесен проект федерального закона </w:t>
      </w:r>
      <w:r>
        <w:rPr>
          <w:rFonts w:ascii="Times New Roman" w:hAnsi="Times New Roman" w:cs="Times New Roman"/>
          <w:sz w:val="28"/>
          <w:szCs w:val="28"/>
        </w:rPr>
        <w:t xml:space="preserve">      </w:t>
      </w:r>
      <w:r w:rsidR="00E10CD7" w:rsidRPr="00E10CD7">
        <w:rPr>
          <w:rFonts w:ascii="Times New Roman" w:hAnsi="Times New Roman" w:cs="Times New Roman"/>
          <w:sz w:val="28"/>
          <w:szCs w:val="28"/>
        </w:rPr>
        <w:t>№ 639949-7 «Об организации перевозок грузов автомобильным транспортом в Российской Федерации и внесении изменений в статью 8 Федерального закона «Устав автомобильного транспорта и городского наземного электрического транспорта».</w:t>
      </w:r>
      <w:r>
        <w:rPr>
          <w:rFonts w:ascii="Times New Roman" w:hAnsi="Times New Roman" w:cs="Times New Roman"/>
          <w:sz w:val="28"/>
          <w:szCs w:val="28"/>
        </w:rPr>
        <w:t xml:space="preserve"> </w:t>
      </w:r>
      <w:r w:rsidR="00E10CD7" w:rsidRPr="00E10CD7">
        <w:rPr>
          <w:rFonts w:ascii="Times New Roman" w:hAnsi="Times New Roman" w:cs="Times New Roman"/>
          <w:sz w:val="28"/>
          <w:szCs w:val="28"/>
        </w:rPr>
        <w:t>Законопроект предполагает создание и ведение реестров перевозчиков грузов, а также предусматривает обязательную регистрацию таких автовладельцев в реестре перевозчиков грузов.</w:t>
      </w:r>
    </w:p>
    <w:p w:rsidR="00E10CD7" w:rsidRPr="00E10CD7" w:rsidRDefault="00E10CD7" w:rsidP="00E10CD7">
      <w:pPr>
        <w:spacing w:after="0" w:line="240" w:lineRule="auto"/>
        <w:ind w:firstLine="708"/>
        <w:jc w:val="both"/>
        <w:rPr>
          <w:rFonts w:ascii="Times New Roman" w:hAnsi="Times New Roman" w:cs="Times New Roman"/>
          <w:sz w:val="28"/>
          <w:szCs w:val="28"/>
        </w:rPr>
      </w:pPr>
      <w:r w:rsidRPr="00E10CD7">
        <w:rPr>
          <w:rFonts w:ascii="Times New Roman" w:hAnsi="Times New Roman" w:cs="Times New Roman"/>
          <w:b/>
          <w:sz w:val="28"/>
          <w:szCs w:val="28"/>
        </w:rPr>
        <w:t xml:space="preserve">8 февраля </w:t>
      </w:r>
      <w:r w:rsidRPr="00E10CD7">
        <w:rPr>
          <w:rFonts w:ascii="Times New Roman" w:hAnsi="Times New Roman" w:cs="Times New Roman"/>
          <w:sz w:val="28"/>
          <w:szCs w:val="28"/>
        </w:rPr>
        <w:t>в Государственную Думу Федерального Собрания Российской Федерации Правительством РФ внесен проект федерального закона № 641656-7 «О внесении изменения в статью 138-1 Уголовного кодекса Российской Федерации».</w:t>
      </w:r>
    </w:p>
    <w:p w:rsidR="00E10CD7" w:rsidRPr="00E10CD7" w:rsidRDefault="00E10CD7" w:rsidP="00E10CD7">
      <w:pPr>
        <w:spacing w:after="0" w:line="240" w:lineRule="auto"/>
        <w:ind w:firstLine="708"/>
        <w:jc w:val="both"/>
        <w:rPr>
          <w:rFonts w:ascii="Times New Roman" w:hAnsi="Times New Roman" w:cs="Times New Roman"/>
          <w:sz w:val="28"/>
          <w:szCs w:val="28"/>
        </w:rPr>
      </w:pPr>
      <w:r w:rsidRPr="00E10CD7">
        <w:rPr>
          <w:rFonts w:ascii="Times New Roman" w:hAnsi="Times New Roman" w:cs="Times New Roman"/>
          <w:sz w:val="28"/>
          <w:szCs w:val="28"/>
        </w:rPr>
        <w:t xml:space="preserve">Законопроектом предлагается дополнить статью 138.1 УК РФ, предусматривающую ответственность за незаконный оборот специальных технических средств, примечанием, в котором </w:t>
      </w:r>
      <w:r w:rsidR="00A54716">
        <w:rPr>
          <w:rFonts w:ascii="Times New Roman" w:hAnsi="Times New Roman" w:cs="Times New Roman"/>
          <w:sz w:val="28"/>
          <w:szCs w:val="28"/>
        </w:rPr>
        <w:t xml:space="preserve">предлагается </w:t>
      </w:r>
      <w:r w:rsidRPr="00E10CD7">
        <w:rPr>
          <w:rFonts w:ascii="Times New Roman" w:hAnsi="Times New Roman" w:cs="Times New Roman"/>
          <w:sz w:val="28"/>
          <w:szCs w:val="28"/>
        </w:rPr>
        <w:t xml:space="preserve">определить термин </w:t>
      </w:r>
      <w:r w:rsidRPr="00E10CD7">
        <w:rPr>
          <w:rFonts w:ascii="Times New Roman" w:hAnsi="Times New Roman" w:cs="Times New Roman"/>
          <w:sz w:val="28"/>
          <w:szCs w:val="28"/>
        </w:rPr>
        <w:lastRenderedPageBreak/>
        <w:t>"специальные технические средства, предназначенные для негласного получения информации".</w:t>
      </w:r>
    </w:p>
    <w:p w:rsidR="00E10CD7" w:rsidRDefault="00E10CD7" w:rsidP="00E10CD7">
      <w:pPr>
        <w:spacing w:after="0" w:line="240" w:lineRule="auto"/>
        <w:ind w:firstLine="708"/>
        <w:jc w:val="both"/>
        <w:rPr>
          <w:rFonts w:ascii="Times New Roman" w:hAnsi="Times New Roman" w:cs="Times New Roman"/>
          <w:sz w:val="28"/>
          <w:szCs w:val="28"/>
        </w:rPr>
      </w:pPr>
      <w:r w:rsidRPr="00E10CD7">
        <w:rPr>
          <w:rFonts w:ascii="Times New Roman" w:hAnsi="Times New Roman" w:cs="Times New Roman"/>
          <w:sz w:val="28"/>
          <w:szCs w:val="28"/>
        </w:rPr>
        <w:t>Корреспондирующие изменения предлагается внести в КоАП РФ проектом федерального закона № 641166-7 «О внесении изменения в статью 20.23 Кодекса Российской Федерации об административных правонарушениях», которым предлагается дополнить статью 20.23,  предусматривающую ответственность за нарушение правил производства, хранения, продажи и приобретения специальных технических средств, примечанием, в котором определяется термин "специальные технические средства, предназначенные для негласного получения информации" путем отсылки к статье 138.1 УК РФ, закрепляющей данный термин.</w:t>
      </w:r>
    </w:p>
    <w:p w:rsidR="00E10CD7" w:rsidRPr="00ED6053" w:rsidRDefault="00E10CD7" w:rsidP="00ED6053">
      <w:pPr>
        <w:spacing w:after="0" w:line="240" w:lineRule="auto"/>
        <w:ind w:firstLine="708"/>
        <w:jc w:val="both"/>
        <w:rPr>
          <w:rFonts w:ascii="Times New Roman" w:hAnsi="Times New Roman" w:cs="Times New Roman"/>
          <w:sz w:val="28"/>
          <w:szCs w:val="28"/>
        </w:rPr>
      </w:pPr>
      <w:r w:rsidRPr="00E10CD7">
        <w:rPr>
          <w:rFonts w:ascii="Times New Roman" w:hAnsi="Times New Roman" w:cs="Times New Roman"/>
          <w:b/>
          <w:sz w:val="28"/>
          <w:szCs w:val="28"/>
        </w:rPr>
        <w:t xml:space="preserve">13 февраля </w:t>
      </w:r>
      <w:r w:rsidRPr="00E10CD7">
        <w:rPr>
          <w:rFonts w:ascii="Times New Roman" w:hAnsi="Times New Roman" w:cs="Times New Roman"/>
          <w:sz w:val="28"/>
          <w:szCs w:val="28"/>
        </w:rPr>
        <w:t>Правительством РФ внесён в Государственную Думу проект федерального закона № 644109-7 «О внесении изменений в статьи 19 и 23 Федерального закона «О валютном регулировании и валютном контроле» (в части осуществления валютных операций между резидентами и нерезидентами с использованием переводных (трансферабельных) аккредитивов). Законопроект направлен на обеспечение возможности использования резидентами при осуществлении валютных операций с нерезидентами в рамках внешнеторговой деятельности такой формы расчётов, как переводные аккредитивы.</w:t>
      </w:r>
      <w:r w:rsidR="00ED6053">
        <w:rPr>
          <w:rFonts w:ascii="Times New Roman" w:hAnsi="Times New Roman" w:cs="Times New Roman"/>
          <w:sz w:val="28"/>
          <w:szCs w:val="28"/>
        </w:rPr>
        <w:t xml:space="preserve"> </w:t>
      </w:r>
      <w:r w:rsidRPr="00E10CD7">
        <w:rPr>
          <w:rFonts w:ascii="Times New Roman" w:hAnsi="Times New Roman" w:cs="Times New Roman"/>
          <w:sz w:val="28"/>
          <w:szCs w:val="28"/>
        </w:rPr>
        <w:t>Это позволит защитить интересы российских производителей экспортных товаров, гарантируя поступление в их пользу экспортной валютной выручки, обеспечит сближение условий ведения бизнеса в России с международной практикой.</w:t>
      </w:r>
    </w:p>
    <w:p w:rsidR="00A5464D" w:rsidRDefault="00E10CD7" w:rsidP="00ED6053">
      <w:pPr>
        <w:spacing w:after="0" w:line="240" w:lineRule="auto"/>
        <w:ind w:firstLine="708"/>
        <w:jc w:val="both"/>
        <w:rPr>
          <w:rFonts w:ascii="Times New Roman" w:hAnsi="Times New Roman" w:cs="Times New Roman"/>
          <w:sz w:val="28"/>
          <w:szCs w:val="28"/>
        </w:rPr>
      </w:pPr>
      <w:r w:rsidRPr="00E10CD7">
        <w:rPr>
          <w:rFonts w:ascii="Times New Roman" w:hAnsi="Times New Roman" w:cs="Times New Roman"/>
          <w:b/>
          <w:sz w:val="28"/>
          <w:szCs w:val="28"/>
        </w:rPr>
        <w:t xml:space="preserve">14 февраля </w:t>
      </w:r>
      <w:r w:rsidRPr="00E10CD7">
        <w:rPr>
          <w:rFonts w:ascii="Times New Roman" w:hAnsi="Times New Roman" w:cs="Times New Roman"/>
          <w:sz w:val="28"/>
          <w:szCs w:val="28"/>
        </w:rPr>
        <w:t>в Государственную Думу Президентом РФ внесен проект федерального закона № 645492-7 «О внесении изменений в Уголовный кодекс Российской Федерации и Уголовно-процессуальный кодекс Российской Федерации (в части противодействия организованной преступности)».</w:t>
      </w:r>
      <w:r w:rsidR="00ED6053">
        <w:rPr>
          <w:rFonts w:ascii="Times New Roman" w:hAnsi="Times New Roman" w:cs="Times New Roman"/>
          <w:sz w:val="28"/>
          <w:szCs w:val="28"/>
        </w:rPr>
        <w:t xml:space="preserve"> </w:t>
      </w:r>
      <w:r w:rsidRPr="00E10CD7">
        <w:rPr>
          <w:rFonts w:ascii="Times New Roman" w:hAnsi="Times New Roman" w:cs="Times New Roman"/>
          <w:sz w:val="28"/>
          <w:szCs w:val="28"/>
        </w:rPr>
        <w:t xml:space="preserve">Законопроектом предлагается дополнить УК РФ статьей 210.1, установив ответственность за занятие высшего положения в преступной иерархии. </w:t>
      </w:r>
    </w:p>
    <w:p w:rsidR="00E10CD7" w:rsidRPr="00E10CD7" w:rsidRDefault="00E10CD7" w:rsidP="00ED6053">
      <w:pPr>
        <w:spacing w:after="0" w:line="240" w:lineRule="auto"/>
        <w:ind w:firstLine="708"/>
        <w:jc w:val="both"/>
        <w:rPr>
          <w:rFonts w:ascii="Times New Roman" w:hAnsi="Times New Roman" w:cs="Times New Roman"/>
          <w:sz w:val="28"/>
          <w:szCs w:val="28"/>
        </w:rPr>
      </w:pPr>
      <w:r w:rsidRPr="00E10CD7">
        <w:rPr>
          <w:rFonts w:ascii="Times New Roman" w:hAnsi="Times New Roman" w:cs="Times New Roman"/>
          <w:sz w:val="28"/>
          <w:szCs w:val="28"/>
        </w:rPr>
        <w:t xml:space="preserve">Кроме того, из части первой статьи 210 УК  выделяется в самостоятельную часть норма, касающаяся участия в собрании организаторов, руководителей (лидеров) или иных представителей преступных сообществ (преступных организаций) и (или) организованных групп в целях координации действий организованных групп, создания устойчивых связей между ними, разработки планов и создания условий для совершения преступлений, раздела сфер преступного влияния и преступных доходов между преступными сообществами (преступными организациями) и их участниками. </w:t>
      </w:r>
    </w:p>
    <w:p w:rsidR="00E10CD7" w:rsidRDefault="00E10CD7" w:rsidP="00E10CD7">
      <w:pPr>
        <w:spacing w:after="0" w:line="240" w:lineRule="auto"/>
        <w:ind w:firstLine="708"/>
        <w:jc w:val="both"/>
        <w:rPr>
          <w:rFonts w:ascii="Times New Roman" w:hAnsi="Times New Roman" w:cs="Times New Roman"/>
          <w:sz w:val="28"/>
          <w:szCs w:val="28"/>
        </w:rPr>
      </w:pPr>
      <w:r w:rsidRPr="00E10CD7">
        <w:rPr>
          <w:rFonts w:ascii="Times New Roman" w:hAnsi="Times New Roman" w:cs="Times New Roman"/>
          <w:b/>
          <w:sz w:val="28"/>
          <w:szCs w:val="28"/>
        </w:rPr>
        <w:t>16 февраля</w:t>
      </w:r>
      <w:r w:rsidRPr="00E10CD7">
        <w:rPr>
          <w:rFonts w:ascii="Times New Roman" w:hAnsi="Times New Roman" w:cs="Times New Roman"/>
          <w:sz w:val="28"/>
          <w:szCs w:val="28"/>
        </w:rPr>
        <w:t xml:space="preserve"> Правительством Российской Федерации утверждено постановление «О порядке классификации гостиниц», основной целью которого является предоставление потребителям необходимой и достоверной информации о соответствии гостиниц установленной системе классификации. Классификация гостиниц будет проводиться аккредитованными организациями. По её результатам будет выдаваться свидетельство о присвоении определённой категории, действующее 3 года. Гостиницы будут классифицироваться по системе, в которой предусмотрено шесть категорий: «пять звёзд», «четыре звезды», «три звезды», «две звезды», «одна звезда», «без звёзд». Объекты туристской индустрии, прошедшие классификацию до вступлени</w:t>
      </w:r>
      <w:r w:rsidR="00A54716">
        <w:rPr>
          <w:rFonts w:ascii="Times New Roman" w:hAnsi="Times New Roman" w:cs="Times New Roman"/>
          <w:sz w:val="28"/>
          <w:szCs w:val="28"/>
        </w:rPr>
        <w:t xml:space="preserve">я в силу данного постановления, </w:t>
      </w:r>
      <w:r w:rsidRPr="00E10CD7">
        <w:rPr>
          <w:rFonts w:ascii="Times New Roman" w:hAnsi="Times New Roman" w:cs="Times New Roman"/>
          <w:sz w:val="28"/>
          <w:szCs w:val="28"/>
        </w:rPr>
        <w:t>смогут использовать ее до конца срок</w:t>
      </w:r>
      <w:r w:rsidR="00A54716">
        <w:rPr>
          <w:rFonts w:ascii="Times New Roman" w:hAnsi="Times New Roman" w:cs="Times New Roman"/>
          <w:sz w:val="28"/>
          <w:szCs w:val="28"/>
        </w:rPr>
        <w:t>а</w:t>
      </w:r>
      <w:r w:rsidRPr="00E10CD7">
        <w:rPr>
          <w:rFonts w:ascii="Times New Roman" w:hAnsi="Times New Roman" w:cs="Times New Roman"/>
          <w:sz w:val="28"/>
          <w:szCs w:val="28"/>
        </w:rPr>
        <w:t xml:space="preserve"> действия.</w:t>
      </w:r>
    </w:p>
    <w:p w:rsidR="00E10CD7" w:rsidRPr="00E10CD7" w:rsidRDefault="00E10CD7" w:rsidP="00A5464D">
      <w:pPr>
        <w:spacing w:after="0" w:line="240" w:lineRule="auto"/>
        <w:ind w:firstLine="708"/>
        <w:jc w:val="both"/>
        <w:rPr>
          <w:rFonts w:ascii="Times New Roman" w:hAnsi="Times New Roman" w:cs="Times New Roman"/>
          <w:sz w:val="28"/>
          <w:szCs w:val="28"/>
        </w:rPr>
      </w:pPr>
      <w:r w:rsidRPr="00E10CD7">
        <w:rPr>
          <w:rFonts w:ascii="Times New Roman" w:hAnsi="Times New Roman" w:cs="Times New Roman"/>
          <w:b/>
          <w:sz w:val="28"/>
          <w:szCs w:val="28"/>
        </w:rPr>
        <w:lastRenderedPageBreak/>
        <w:t>19 февраля</w:t>
      </w:r>
      <w:r w:rsidRPr="00E10CD7">
        <w:rPr>
          <w:rFonts w:ascii="Times New Roman" w:hAnsi="Times New Roman" w:cs="Times New Roman"/>
          <w:sz w:val="28"/>
          <w:szCs w:val="28"/>
        </w:rPr>
        <w:t xml:space="preserve"> в Госдуму внесен проект федерального закона № 648675-7 «О внесении изменений в статьи 22, 24 и 31 Федерального закона «О сельскохозяйственной кооперации».</w:t>
      </w:r>
      <w:r w:rsidR="00A5464D">
        <w:rPr>
          <w:rFonts w:ascii="Times New Roman" w:hAnsi="Times New Roman" w:cs="Times New Roman"/>
          <w:sz w:val="28"/>
          <w:szCs w:val="28"/>
        </w:rPr>
        <w:t xml:space="preserve"> </w:t>
      </w:r>
      <w:r w:rsidRPr="00E10CD7">
        <w:rPr>
          <w:rFonts w:ascii="Times New Roman" w:hAnsi="Times New Roman" w:cs="Times New Roman"/>
          <w:sz w:val="28"/>
          <w:szCs w:val="28"/>
        </w:rPr>
        <w:t xml:space="preserve">Законопроект направлен на совершенствование внутренней работы в кооперативах, путем снижения трудозатрат и финансовой нагрузки через упрощение процедур проведения общего собрания, а также обеспечение защиты интересов кооператива, путем установления ответственности руководителя ревизионного союза за составление заведомо </w:t>
      </w:r>
      <w:r w:rsidR="00A54716">
        <w:rPr>
          <w:rFonts w:ascii="Times New Roman" w:hAnsi="Times New Roman" w:cs="Times New Roman"/>
          <w:sz w:val="28"/>
          <w:szCs w:val="28"/>
        </w:rPr>
        <w:t>ложного ревизионного заключения</w:t>
      </w:r>
      <w:r w:rsidRPr="00E10CD7">
        <w:rPr>
          <w:rFonts w:ascii="Times New Roman" w:hAnsi="Times New Roman" w:cs="Times New Roman"/>
          <w:sz w:val="28"/>
          <w:szCs w:val="28"/>
        </w:rPr>
        <w:t xml:space="preserve"> в дополнение к ответственности ревизионного союза.</w:t>
      </w:r>
    </w:p>
    <w:p w:rsidR="00E10CD7" w:rsidRPr="00E10CD7" w:rsidRDefault="00E10CD7" w:rsidP="00ED6053">
      <w:pPr>
        <w:spacing w:after="0" w:line="240" w:lineRule="auto"/>
        <w:ind w:firstLine="708"/>
        <w:jc w:val="both"/>
        <w:rPr>
          <w:rFonts w:ascii="Times New Roman" w:hAnsi="Times New Roman" w:cs="Times New Roman"/>
          <w:sz w:val="28"/>
          <w:szCs w:val="28"/>
        </w:rPr>
      </w:pPr>
      <w:r w:rsidRPr="00E10CD7">
        <w:rPr>
          <w:rFonts w:ascii="Times New Roman" w:hAnsi="Times New Roman" w:cs="Times New Roman"/>
          <w:b/>
          <w:sz w:val="28"/>
          <w:szCs w:val="28"/>
        </w:rPr>
        <w:t>21 февраля</w:t>
      </w:r>
      <w:r w:rsidRPr="00E10CD7">
        <w:rPr>
          <w:rFonts w:ascii="Times New Roman" w:hAnsi="Times New Roman" w:cs="Times New Roman"/>
          <w:sz w:val="28"/>
          <w:szCs w:val="28"/>
        </w:rPr>
        <w:t xml:space="preserve"> в Государственную Думу членом Совета Федерации Л.Н. Боковой внесен проект федерального закона № 651156-7 «О внесении изменения в статью 13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Законопроектом вносятся уточняющие изменения, распространяющие  правила о возможности проведения в отношении юридического лица только одной плановой проверки общей продолжительностью 60 рабочих дней в течение трех лет вне зависимости от наличия или отсутствия у него филиалов (представительств) в различных субъектах Российской Федерации.</w:t>
      </w:r>
    </w:p>
    <w:p w:rsidR="00E10CD7" w:rsidRDefault="00E10CD7" w:rsidP="00E10CD7">
      <w:pPr>
        <w:spacing w:after="0" w:line="240" w:lineRule="auto"/>
        <w:ind w:firstLine="708"/>
        <w:jc w:val="both"/>
        <w:rPr>
          <w:rFonts w:ascii="Times New Roman" w:hAnsi="Times New Roman" w:cs="Times New Roman"/>
          <w:sz w:val="28"/>
          <w:szCs w:val="28"/>
        </w:rPr>
      </w:pPr>
      <w:r w:rsidRPr="00E10CD7">
        <w:rPr>
          <w:rFonts w:ascii="Times New Roman" w:hAnsi="Times New Roman" w:cs="Times New Roman"/>
          <w:b/>
          <w:sz w:val="28"/>
          <w:szCs w:val="28"/>
        </w:rPr>
        <w:t>22 февраля</w:t>
      </w:r>
      <w:r w:rsidRPr="00E10CD7">
        <w:rPr>
          <w:rFonts w:ascii="Times New Roman" w:hAnsi="Times New Roman" w:cs="Times New Roman"/>
          <w:sz w:val="28"/>
          <w:szCs w:val="28"/>
        </w:rPr>
        <w:t xml:space="preserve"> распоряжением Правительства Российской Федерации утвержден план реализации первого этапа Концепции государственной миграционной политики на 2019 – 2025 годы. Планом предусматривается разработка проектов федеральных законов и других нормативных правовых актов, направленных на решение задач государственной миграционной политики, анализ и подготовка предложений по дальнейшему совершенствованию миграционного законодательства, оптимизация порядка предоставления государственных услуг и выполнения административных процедур, развитие государственных информационных систем, внедрение современных цифровых и информационно-технических решений в этой сфере.</w:t>
      </w:r>
    </w:p>
    <w:p w:rsidR="00736596" w:rsidRDefault="00736596" w:rsidP="00753334">
      <w:pPr>
        <w:spacing w:after="0" w:line="240" w:lineRule="auto"/>
        <w:jc w:val="both"/>
        <w:rPr>
          <w:rFonts w:ascii="Times New Roman" w:hAnsi="Times New Roman" w:cs="Times New Roman"/>
          <w:sz w:val="27"/>
          <w:szCs w:val="27"/>
        </w:rPr>
      </w:pPr>
    </w:p>
    <w:p w:rsidR="007B4469" w:rsidRDefault="007B4469" w:rsidP="00753334">
      <w:pPr>
        <w:spacing w:after="0" w:line="240" w:lineRule="auto"/>
        <w:jc w:val="both"/>
        <w:rPr>
          <w:rFonts w:ascii="Times New Roman" w:hAnsi="Times New Roman" w:cs="Times New Roman"/>
          <w:sz w:val="27"/>
          <w:szCs w:val="27"/>
        </w:rPr>
      </w:pPr>
    </w:p>
    <w:p w:rsidR="007B4469" w:rsidRDefault="007B4469" w:rsidP="00753334">
      <w:pPr>
        <w:spacing w:after="0" w:line="240" w:lineRule="auto"/>
        <w:jc w:val="both"/>
        <w:rPr>
          <w:rFonts w:ascii="Times New Roman" w:hAnsi="Times New Roman" w:cs="Times New Roman"/>
          <w:sz w:val="27"/>
          <w:szCs w:val="27"/>
        </w:rPr>
      </w:pPr>
    </w:p>
    <w:p w:rsidR="007B4469" w:rsidRDefault="007B4469" w:rsidP="00753334">
      <w:pPr>
        <w:spacing w:after="0" w:line="240" w:lineRule="auto"/>
        <w:jc w:val="both"/>
        <w:rPr>
          <w:rFonts w:ascii="Times New Roman" w:hAnsi="Times New Roman" w:cs="Times New Roman"/>
          <w:sz w:val="27"/>
          <w:szCs w:val="27"/>
        </w:rPr>
      </w:pPr>
    </w:p>
    <w:p w:rsidR="007B4469" w:rsidRDefault="007B4469" w:rsidP="00753334">
      <w:pPr>
        <w:spacing w:after="0" w:line="240" w:lineRule="auto"/>
        <w:jc w:val="both"/>
        <w:rPr>
          <w:rFonts w:ascii="Times New Roman" w:hAnsi="Times New Roman" w:cs="Times New Roman"/>
          <w:sz w:val="27"/>
          <w:szCs w:val="27"/>
        </w:rPr>
      </w:pPr>
    </w:p>
    <w:p w:rsidR="007B4469" w:rsidRDefault="007B4469" w:rsidP="00753334">
      <w:pPr>
        <w:spacing w:after="0" w:line="240" w:lineRule="auto"/>
        <w:jc w:val="both"/>
        <w:rPr>
          <w:rFonts w:ascii="Times New Roman" w:hAnsi="Times New Roman" w:cs="Times New Roman"/>
          <w:sz w:val="27"/>
          <w:szCs w:val="27"/>
        </w:rPr>
      </w:pPr>
    </w:p>
    <w:p w:rsidR="007B4469" w:rsidRDefault="007B4469" w:rsidP="00753334">
      <w:pPr>
        <w:spacing w:after="0" w:line="240" w:lineRule="auto"/>
        <w:jc w:val="both"/>
        <w:rPr>
          <w:rFonts w:ascii="Times New Roman" w:hAnsi="Times New Roman" w:cs="Times New Roman"/>
          <w:sz w:val="27"/>
          <w:szCs w:val="27"/>
        </w:rPr>
      </w:pPr>
    </w:p>
    <w:p w:rsidR="007B4469" w:rsidRDefault="007B4469" w:rsidP="00753334">
      <w:pPr>
        <w:spacing w:after="0" w:line="240" w:lineRule="auto"/>
        <w:jc w:val="both"/>
        <w:rPr>
          <w:rFonts w:ascii="Times New Roman" w:hAnsi="Times New Roman" w:cs="Times New Roman"/>
          <w:sz w:val="27"/>
          <w:szCs w:val="27"/>
        </w:rPr>
      </w:pPr>
    </w:p>
    <w:p w:rsidR="007B4469" w:rsidRDefault="007B4469" w:rsidP="00753334">
      <w:pPr>
        <w:spacing w:after="0" w:line="240" w:lineRule="auto"/>
        <w:jc w:val="both"/>
        <w:rPr>
          <w:rFonts w:ascii="Times New Roman" w:hAnsi="Times New Roman" w:cs="Times New Roman"/>
          <w:sz w:val="27"/>
          <w:szCs w:val="27"/>
        </w:rPr>
      </w:pPr>
    </w:p>
    <w:p w:rsidR="007B4469" w:rsidRDefault="007B4469" w:rsidP="00753334">
      <w:pPr>
        <w:spacing w:after="0" w:line="240" w:lineRule="auto"/>
        <w:jc w:val="both"/>
        <w:rPr>
          <w:rFonts w:ascii="Times New Roman" w:hAnsi="Times New Roman" w:cs="Times New Roman"/>
          <w:sz w:val="27"/>
          <w:szCs w:val="27"/>
        </w:rPr>
      </w:pPr>
    </w:p>
    <w:p w:rsidR="007B4469" w:rsidRDefault="007B4469" w:rsidP="00753334">
      <w:pPr>
        <w:spacing w:after="0" w:line="240" w:lineRule="auto"/>
        <w:jc w:val="both"/>
        <w:rPr>
          <w:rFonts w:ascii="Times New Roman" w:hAnsi="Times New Roman" w:cs="Times New Roman"/>
          <w:sz w:val="27"/>
          <w:szCs w:val="27"/>
        </w:rPr>
      </w:pPr>
    </w:p>
    <w:p w:rsidR="007B4469" w:rsidRDefault="007B4469" w:rsidP="00753334">
      <w:pPr>
        <w:spacing w:after="0" w:line="240" w:lineRule="auto"/>
        <w:jc w:val="both"/>
        <w:rPr>
          <w:rFonts w:ascii="Times New Roman" w:hAnsi="Times New Roman" w:cs="Times New Roman"/>
          <w:sz w:val="27"/>
          <w:szCs w:val="27"/>
        </w:rPr>
      </w:pPr>
    </w:p>
    <w:p w:rsidR="007B4469" w:rsidRDefault="007B4469" w:rsidP="00753334">
      <w:pPr>
        <w:spacing w:after="0" w:line="240" w:lineRule="auto"/>
        <w:jc w:val="both"/>
        <w:rPr>
          <w:rFonts w:ascii="Times New Roman" w:hAnsi="Times New Roman" w:cs="Times New Roman"/>
          <w:sz w:val="27"/>
          <w:szCs w:val="27"/>
        </w:rPr>
      </w:pPr>
    </w:p>
    <w:p w:rsidR="00197BFA" w:rsidRDefault="00197BFA" w:rsidP="00753334">
      <w:pPr>
        <w:spacing w:after="0" w:line="240" w:lineRule="auto"/>
        <w:jc w:val="both"/>
        <w:rPr>
          <w:rFonts w:ascii="Times New Roman" w:hAnsi="Times New Roman" w:cs="Times New Roman"/>
          <w:sz w:val="27"/>
          <w:szCs w:val="27"/>
        </w:rPr>
      </w:pPr>
    </w:p>
    <w:p w:rsidR="007B4469" w:rsidRDefault="007B4469" w:rsidP="00753334">
      <w:pPr>
        <w:spacing w:after="0" w:line="240" w:lineRule="auto"/>
        <w:jc w:val="both"/>
        <w:rPr>
          <w:rFonts w:ascii="Times New Roman" w:hAnsi="Times New Roman" w:cs="Times New Roman"/>
          <w:sz w:val="27"/>
          <w:szCs w:val="27"/>
        </w:rPr>
      </w:pPr>
    </w:p>
    <w:p w:rsidR="005D5541" w:rsidRPr="00436482" w:rsidRDefault="005D5541" w:rsidP="00BE7F4B">
      <w:pPr>
        <w:pBdr>
          <w:top w:val="single" w:sz="4" w:space="0" w:color="auto"/>
        </w:pBdr>
        <w:spacing w:after="0" w:line="240" w:lineRule="auto"/>
        <w:jc w:val="center"/>
        <w:rPr>
          <w:rFonts w:ascii="Times New Roman" w:eastAsia="Calibri" w:hAnsi="Times New Roman" w:cs="Times New Roman"/>
          <w:sz w:val="27"/>
          <w:szCs w:val="27"/>
        </w:rPr>
      </w:pPr>
      <w:r w:rsidRPr="00436482">
        <w:rPr>
          <w:rFonts w:ascii="Times New Roman" w:eastAsia="Calibri" w:hAnsi="Times New Roman" w:cs="Times New Roman"/>
          <w:sz w:val="27"/>
          <w:szCs w:val="27"/>
        </w:rPr>
        <w:t>Департамент законотворческой деятельности ТПП России</w:t>
      </w:r>
    </w:p>
    <w:p w:rsidR="004A339F" w:rsidRPr="00436482" w:rsidRDefault="005D5541" w:rsidP="00BE7F4B">
      <w:pPr>
        <w:pBdr>
          <w:top w:val="single" w:sz="4" w:space="0" w:color="auto"/>
        </w:pBdr>
        <w:spacing w:after="0" w:line="240" w:lineRule="auto"/>
        <w:jc w:val="center"/>
        <w:rPr>
          <w:rFonts w:ascii="Times New Roman" w:eastAsia="Calibri" w:hAnsi="Times New Roman" w:cs="Times New Roman"/>
          <w:sz w:val="27"/>
          <w:szCs w:val="27"/>
        </w:rPr>
      </w:pPr>
      <w:r w:rsidRPr="00436482">
        <w:rPr>
          <w:rFonts w:ascii="Times New Roman" w:eastAsia="Calibri" w:hAnsi="Times New Roman" w:cs="Times New Roman"/>
          <w:sz w:val="27"/>
          <w:szCs w:val="27"/>
        </w:rPr>
        <w:t xml:space="preserve">(тел. 8 495 620-03-92; </w:t>
      </w:r>
      <w:hyperlink r:id="rId10" w:history="1">
        <w:r w:rsidRPr="00436482">
          <w:rPr>
            <w:rStyle w:val="a5"/>
            <w:rFonts w:ascii="Times New Roman" w:eastAsia="Calibri" w:hAnsi="Times New Roman" w:cs="Times New Roman"/>
            <w:sz w:val="27"/>
            <w:szCs w:val="27"/>
          </w:rPr>
          <w:t>proekt@tpprf.ru</w:t>
        </w:r>
      </w:hyperlink>
      <w:r w:rsidRPr="00436482">
        <w:rPr>
          <w:rFonts w:ascii="Times New Roman" w:eastAsia="Calibri" w:hAnsi="Times New Roman" w:cs="Times New Roman"/>
          <w:sz w:val="27"/>
          <w:szCs w:val="27"/>
        </w:rPr>
        <w:t>)</w:t>
      </w:r>
    </w:p>
    <w:sectPr w:rsidR="004A339F" w:rsidRPr="00436482" w:rsidSect="00D33533">
      <w:headerReference w:type="default" r:id="rId11"/>
      <w:pgSz w:w="11906" w:h="16838"/>
      <w:pgMar w:top="1134" w:right="79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A6C" w:rsidRDefault="00BF1A6C">
      <w:pPr>
        <w:spacing w:after="0" w:line="240" w:lineRule="auto"/>
      </w:pPr>
      <w:r>
        <w:separator/>
      </w:r>
    </w:p>
  </w:endnote>
  <w:endnote w:type="continuationSeparator" w:id="0">
    <w:p w:rsidR="00BF1A6C" w:rsidRDefault="00BF1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FUIText">
    <w:charset w:val="88"/>
    <w:family w:val="auto"/>
    <w:pitch w:val="variable"/>
    <w:sig w:usb0="2000028F" w:usb1="0A080003" w:usb2="00000010" w:usb3="00000000" w:csb0="001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Roboto Condense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A6C" w:rsidRDefault="00BF1A6C">
      <w:pPr>
        <w:spacing w:after="0" w:line="240" w:lineRule="auto"/>
      </w:pPr>
      <w:r>
        <w:separator/>
      </w:r>
    </w:p>
  </w:footnote>
  <w:footnote w:type="continuationSeparator" w:id="0">
    <w:p w:rsidR="00BF1A6C" w:rsidRDefault="00BF1A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091831"/>
      <w:docPartObj>
        <w:docPartGallery w:val="Page Numbers (Top of Page)"/>
        <w:docPartUnique/>
      </w:docPartObj>
    </w:sdtPr>
    <w:sdtEndPr/>
    <w:sdtContent>
      <w:p w:rsidR="003C1941" w:rsidRDefault="003F54DF">
        <w:pPr>
          <w:pStyle w:val="a3"/>
          <w:jc w:val="center"/>
        </w:pPr>
        <w:r w:rsidRPr="008171AA">
          <w:rPr>
            <w:rFonts w:ascii="Times New Roman" w:hAnsi="Times New Roman" w:cs="Times New Roman"/>
            <w:sz w:val="20"/>
            <w:szCs w:val="20"/>
          </w:rPr>
          <w:fldChar w:fldCharType="begin"/>
        </w:r>
        <w:r w:rsidRPr="008171AA">
          <w:rPr>
            <w:rFonts w:ascii="Times New Roman" w:hAnsi="Times New Roman" w:cs="Times New Roman"/>
            <w:sz w:val="20"/>
            <w:szCs w:val="20"/>
          </w:rPr>
          <w:instrText>PAGE   \* MERGEFORMAT</w:instrText>
        </w:r>
        <w:r w:rsidRPr="008171AA">
          <w:rPr>
            <w:rFonts w:ascii="Times New Roman" w:hAnsi="Times New Roman" w:cs="Times New Roman"/>
            <w:sz w:val="20"/>
            <w:szCs w:val="20"/>
          </w:rPr>
          <w:fldChar w:fldCharType="separate"/>
        </w:r>
        <w:r w:rsidR="00E23D6F">
          <w:rPr>
            <w:rFonts w:ascii="Times New Roman" w:hAnsi="Times New Roman" w:cs="Times New Roman"/>
            <w:noProof/>
            <w:sz w:val="20"/>
            <w:szCs w:val="20"/>
          </w:rPr>
          <w:t>11</w:t>
        </w:r>
        <w:r w:rsidRPr="008171AA">
          <w:rPr>
            <w:rFonts w:ascii="Times New Roman" w:hAnsi="Times New Roman" w:cs="Times New Roman"/>
            <w:sz w:val="20"/>
            <w:szCs w:val="20"/>
          </w:rPr>
          <w:fldChar w:fldCharType="end"/>
        </w:r>
      </w:p>
    </w:sdtContent>
  </w:sdt>
  <w:p w:rsidR="003C1941" w:rsidRDefault="00E23D6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24C82"/>
    <w:multiLevelType w:val="hybridMultilevel"/>
    <w:tmpl w:val="2474EA22"/>
    <w:lvl w:ilvl="0" w:tplc="46D4B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EE5EF4"/>
    <w:multiLevelType w:val="hybridMultilevel"/>
    <w:tmpl w:val="F474AAE0"/>
    <w:lvl w:ilvl="0" w:tplc="53E4AC86">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5FB4D08"/>
    <w:multiLevelType w:val="hybridMultilevel"/>
    <w:tmpl w:val="C4F6A4BE"/>
    <w:lvl w:ilvl="0" w:tplc="AF226008">
      <w:start w:val="1"/>
      <w:numFmt w:val="bullet"/>
      <w:lvlText w:val=""/>
      <w:lvlJc w:val="left"/>
      <w:pPr>
        <w:ind w:left="1428" w:hanging="360"/>
      </w:pPr>
      <w:rPr>
        <w:rFonts w:ascii="Symbol" w:hAnsi="Symbol"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7AE7308"/>
    <w:multiLevelType w:val="hybridMultilevel"/>
    <w:tmpl w:val="8430984C"/>
    <w:lvl w:ilvl="0" w:tplc="331C46C6">
      <w:start w:val="2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3E1697E"/>
    <w:multiLevelType w:val="hybridMultilevel"/>
    <w:tmpl w:val="28BE7434"/>
    <w:lvl w:ilvl="0" w:tplc="564885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8A43C0F"/>
    <w:multiLevelType w:val="hybridMultilevel"/>
    <w:tmpl w:val="690C8132"/>
    <w:lvl w:ilvl="0" w:tplc="EA3EE810">
      <w:start w:val="2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DB86B4D"/>
    <w:multiLevelType w:val="hybridMultilevel"/>
    <w:tmpl w:val="C4463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D904EC"/>
    <w:multiLevelType w:val="hybridMultilevel"/>
    <w:tmpl w:val="F7D436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4B2479FB"/>
    <w:multiLevelType w:val="hybridMultilevel"/>
    <w:tmpl w:val="CE4016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022506"/>
    <w:multiLevelType w:val="hybridMultilevel"/>
    <w:tmpl w:val="3A1A69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79B325B7"/>
    <w:multiLevelType w:val="hybridMultilevel"/>
    <w:tmpl w:val="13E6E070"/>
    <w:lvl w:ilvl="0" w:tplc="73889C34">
      <w:start w:val="1"/>
      <w:numFmt w:val="decimal"/>
      <w:lvlText w:val="%1."/>
      <w:lvlJc w:val="left"/>
      <w:pPr>
        <w:ind w:left="1068" w:hanging="360"/>
      </w:pPr>
      <w:rPr>
        <w:rFonts w:eastAsia="Calibri"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EE26B5C"/>
    <w:multiLevelType w:val="hybridMultilevel"/>
    <w:tmpl w:val="0E52E0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11"/>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6"/>
  </w:num>
  <w:num w:numId="8">
    <w:abstractNumId w:val="2"/>
  </w:num>
  <w:num w:numId="9">
    <w:abstractNumId w:val="7"/>
  </w:num>
  <w:num w:numId="10">
    <w:abstractNumId w:val="5"/>
  </w:num>
  <w:num w:numId="11">
    <w:abstractNumId w:val="3"/>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541"/>
    <w:rsid w:val="000001EF"/>
    <w:rsid w:val="00011DF7"/>
    <w:rsid w:val="00012F96"/>
    <w:rsid w:val="000176BB"/>
    <w:rsid w:val="00017D7F"/>
    <w:rsid w:val="000204BF"/>
    <w:rsid w:val="0002071D"/>
    <w:rsid w:val="00023C6F"/>
    <w:rsid w:val="00024E6C"/>
    <w:rsid w:val="00033CFA"/>
    <w:rsid w:val="00037233"/>
    <w:rsid w:val="00041F83"/>
    <w:rsid w:val="00042591"/>
    <w:rsid w:val="00043760"/>
    <w:rsid w:val="000478E7"/>
    <w:rsid w:val="00065263"/>
    <w:rsid w:val="00065B73"/>
    <w:rsid w:val="000742C2"/>
    <w:rsid w:val="00082CF2"/>
    <w:rsid w:val="00084A2B"/>
    <w:rsid w:val="000874F0"/>
    <w:rsid w:val="000917F6"/>
    <w:rsid w:val="00094AA6"/>
    <w:rsid w:val="000A0207"/>
    <w:rsid w:val="000A139A"/>
    <w:rsid w:val="000A1C7F"/>
    <w:rsid w:val="000A55BA"/>
    <w:rsid w:val="000B073F"/>
    <w:rsid w:val="000B3A95"/>
    <w:rsid w:val="000B47EC"/>
    <w:rsid w:val="000B5C8D"/>
    <w:rsid w:val="000C29E1"/>
    <w:rsid w:val="000C35AB"/>
    <w:rsid w:val="000C6550"/>
    <w:rsid w:val="000C7A26"/>
    <w:rsid w:val="000D1A3D"/>
    <w:rsid w:val="000D7060"/>
    <w:rsid w:val="000E1B86"/>
    <w:rsid w:val="000E6D77"/>
    <w:rsid w:val="000F0904"/>
    <w:rsid w:val="00101E85"/>
    <w:rsid w:val="00105309"/>
    <w:rsid w:val="0011061D"/>
    <w:rsid w:val="00111F10"/>
    <w:rsid w:val="0011599E"/>
    <w:rsid w:val="001162DE"/>
    <w:rsid w:val="00116BAC"/>
    <w:rsid w:val="00116DA1"/>
    <w:rsid w:val="0012082F"/>
    <w:rsid w:val="001269B6"/>
    <w:rsid w:val="00127FF0"/>
    <w:rsid w:val="00130FEE"/>
    <w:rsid w:val="00131BD1"/>
    <w:rsid w:val="00135343"/>
    <w:rsid w:val="00142707"/>
    <w:rsid w:val="00143F15"/>
    <w:rsid w:val="00144F7B"/>
    <w:rsid w:val="001532C4"/>
    <w:rsid w:val="0015442D"/>
    <w:rsid w:val="00163DAA"/>
    <w:rsid w:val="00165E5B"/>
    <w:rsid w:val="0016718A"/>
    <w:rsid w:val="00172D5C"/>
    <w:rsid w:val="0017432F"/>
    <w:rsid w:val="0017450A"/>
    <w:rsid w:val="00175D42"/>
    <w:rsid w:val="00197BFA"/>
    <w:rsid w:val="001A073B"/>
    <w:rsid w:val="001A160F"/>
    <w:rsid w:val="001A5421"/>
    <w:rsid w:val="001B6F8C"/>
    <w:rsid w:val="001B7F89"/>
    <w:rsid w:val="001C159B"/>
    <w:rsid w:val="001C49AF"/>
    <w:rsid w:val="001C500D"/>
    <w:rsid w:val="001E350F"/>
    <w:rsid w:val="001F634E"/>
    <w:rsid w:val="001F6CF6"/>
    <w:rsid w:val="001F70F5"/>
    <w:rsid w:val="00200286"/>
    <w:rsid w:val="002007C8"/>
    <w:rsid w:val="00203C80"/>
    <w:rsid w:val="00203CBC"/>
    <w:rsid w:val="002123D9"/>
    <w:rsid w:val="00213DE4"/>
    <w:rsid w:val="00216931"/>
    <w:rsid w:val="00222539"/>
    <w:rsid w:val="002242D4"/>
    <w:rsid w:val="00241240"/>
    <w:rsid w:val="00244104"/>
    <w:rsid w:val="00251A49"/>
    <w:rsid w:val="00251E32"/>
    <w:rsid w:val="002523AA"/>
    <w:rsid w:val="00252A52"/>
    <w:rsid w:val="00254E30"/>
    <w:rsid w:val="0025571B"/>
    <w:rsid w:val="00256D6E"/>
    <w:rsid w:val="00265A84"/>
    <w:rsid w:val="002724D7"/>
    <w:rsid w:val="00273636"/>
    <w:rsid w:val="00273E23"/>
    <w:rsid w:val="0028027C"/>
    <w:rsid w:val="002831A4"/>
    <w:rsid w:val="00283506"/>
    <w:rsid w:val="002866C1"/>
    <w:rsid w:val="002866F9"/>
    <w:rsid w:val="00290B23"/>
    <w:rsid w:val="0029633D"/>
    <w:rsid w:val="0029634F"/>
    <w:rsid w:val="002A2A22"/>
    <w:rsid w:val="002A2A8C"/>
    <w:rsid w:val="002A2E32"/>
    <w:rsid w:val="002C19EA"/>
    <w:rsid w:val="002C47A6"/>
    <w:rsid w:val="002D56F2"/>
    <w:rsid w:val="002E05FE"/>
    <w:rsid w:val="002E1E8C"/>
    <w:rsid w:val="002F6560"/>
    <w:rsid w:val="00302B9C"/>
    <w:rsid w:val="00305655"/>
    <w:rsid w:val="00313D3A"/>
    <w:rsid w:val="003145D8"/>
    <w:rsid w:val="00323389"/>
    <w:rsid w:val="00327BA6"/>
    <w:rsid w:val="0033017E"/>
    <w:rsid w:val="00330A95"/>
    <w:rsid w:val="003433F9"/>
    <w:rsid w:val="0034358E"/>
    <w:rsid w:val="003440F1"/>
    <w:rsid w:val="0035107F"/>
    <w:rsid w:val="003527AB"/>
    <w:rsid w:val="00353D5D"/>
    <w:rsid w:val="00353F26"/>
    <w:rsid w:val="00354E85"/>
    <w:rsid w:val="00367F47"/>
    <w:rsid w:val="00372DB6"/>
    <w:rsid w:val="0037591A"/>
    <w:rsid w:val="003779BA"/>
    <w:rsid w:val="0038172E"/>
    <w:rsid w:val="00384E7C"/>
    <w:rsid w:val="00386DC1"/>
    <w:rsid w:val="00393F76"/>
    <w:rsid w:val="0039592B"/>
    <w:rsid w:val="00395BFF"/>
    <w:rsid w:val="003A240D"/>
    <w:rsid w:val="003A4446"/>
    <w:rsid w:val="003B011C"/>
    <w:rsid w:val="003B0EEF"/>
    <w:rsid w:val="003B7F6A"/>
    <w:rsid w:val="003C434D"/>
    <w:rsid w:val="003C73C5"/>
    <w:rsid w:val="003D138D"/>
    <w:rsid w:val="003D4A6F"/>
    <w:rsid w:val="003E0C84"/>
    <w:rsid w:val="003E4B1F"/>
    <w:rsid w:val="003E7903"/>
    <w:rsid w:val="003F4CFE"/>
    <w:rsid w:val="003F54DF"/>
    <w:rsid w:val="00400D94"/>
    <w:rsid w:val="00401D2B"/>
    <w:rsid w:val="00403574"/>
    <w:rsid w:val="00413834"/>
    <w:rsid w:val="0041625D"/>
    <w:rsid w:val="0041771B"/>
    <w:rsid w:val="00426E0B"/>
    <w:rsid w:val="00436482"/>
    <w:rsid w:val="00436DA4"/>
    <w:rsid w:val="004422AA"/>
    <w:rsid w:val="00443F9F"/>
    <w:rsid w:val="004461F8"/>
    <w:rsid w:val="00454E35"/>
    <w:rsid w:val="00460677"/>
    <w:rsid w:val="00462CD2"/>
    <w:rsid w:val="004654D2"/>
    <w:rsid w:val="00471170"/>
    <w:rsid w:val="0047300A"/>
    <w:rsid w:val="00482B05"/>
    <w:rsid w:val="00483CC8"/>
    <w:rsid w:val="00484F77"/>
    <w:rsid w:val="004960D2"/>
    <w:rsid w:val="004A339F"/>
    <w:rsid w:val="004A523B"/>
    <w:rsid w:val="004A6376"/>
    <w:rsid w:val="004B2CF7"/>
    <w:rsid w:val="004B4948"/>
    <w:rsid w:val="004C2581"/>
    <w:rsid w:val="004C2A8A"/>
    <w:rsid w:val="004C30E7"/>
    <w:rsid w:val="004C5181"/>
    <w:rsid w:val="004C6745"/>
    <w:rsid w:val="004D1D7E"/>
    <w:rsid w:val="004D72E7"/>
    <w:rsid w:val="004E4D1C"/>
    <w:rsid w:val="004E656F"/>
    <w:rsid w:val="004E682B"/>
    <w:rsid w:val="004E6D1C"/>
    <w:rsid w:val="004F2C24"/>
    <w:rsid w:val="004F3302"/>
    <w:rsid w:val="004F54EC"/>
    <w:rsid w:val="004F55E9"/>
    <w:rsid w:val="004F71F9"/>
    <w:rsid w:val="00503BFA"/>
    <w:rsid w:val="00512352"/>
    <w:rsid w:val="005165B2"/>
    <w:rsid w:val="005172EB"/>
    <w:rsid w:val="00524F1D"/>
    <w:rsid w:val="00525432"/>
    <w:rsid w:val="00532EC8"/>
    <w:rsid w:val="00533D72"/>
    <w:rsid w:val="00535088"/>
    <w:rsid w:val="005352C0"/>
    <w:rsid w:val="00535746"/>
    <w:rsid w:val="00540267"/>
    <w:rsid w:val="00547306"/>
    <w:rsid w:val="00552F97"/>
    <w:rsid w:val="0055321E"/>
    <w:rsid w:val="00553624"/>
    <w:rsid w:val="00555775"/>
    <w:rsid w:val="00567BB5"/>
    <w:rsid w:val="00573287"/>
    <w:rsid w:val="00573529"/>
    <w:rsid w:val="0057747A"/>
    <w:rsid w:val="00577E2D"/>
    <w:rsid w:val="00582126"/>
    <w:rsid w:val="005A389F"/>
    <w:rsid w:val="005B00A7"/>
    <w:rsid w:val="005B1BE8"/>
    <w:rsid w:val="005B551A"/>
    <w:rsid w:val="005B751D"/>
    <w:rsid w:val="005B76CA"/>
    <w:rsid w:val="005C7558"/>
    <w:rsid w:val="005D07FB"/>
    <w:rsid w:val="005D2EAB"/>
    <w:rsid w:val="005D480E"/>
    <w:rsid w:val="005D5541"/>
    <w:rsid w:val="005E00B8"/>
    <w:rsid w:val="005E12A3"/>
    <w:rsid w:val="005E5155"/>
    <w:rsid w:val="005E6650"/>
    <w:rsid w:val="005F7180"/>
    <w:rsid w:val="006031A1"/>
    <w:rsid w:val="0061238B"/>
    <w:rsid w:val="006135E8"/>
    <w:rsid w:val="00614D67"/>
    <w:rsid w:val="0062064D"/>
    <w:rsid w:val="00633ECF"/>
    <w:rsid w:val="00640C43"/>
    <w:rsid w:val="00640F6C"/>
    <w:rsid w:val="006435D4"/>
    <w:rsid w:val="00643EBC"/>
    <w:rsid w:val="00644CAC"/>
    <w:rsid w:val="00652BE1"/>
    <w:rsid w:val="00654BC7"/>
    <w:rsid w:val="00662086"/>
    <w:rsid w:val="0066552E"/>
    <w:rsid w:val="00673CF8"/>
    <w:rsid w:val="006769E9"/>
    <w:rsid w:val="00680486"/>
    <w:rsid w:val="00682361"/>
    <w:rsid w:val="006974E9"/>
    <w:rsid w:val="006975B1"/>
    <w:rsid w:val="006A0A5A"/>
    <w:rsid w:val="006A0F1E"/>
    <w:rsid w:val="006A2415"/>
    <w:rsid w:val="006A27B4"/>
    <w:rsid w:val="006A2863"/>
    <w:rsid w:val="006A6490"/>
    <w:rsid w:val="006A7F6E"/>
    <w:rsid w:val="006B02D0"/>
    <w:rsid w:val="006B5A95"/>
    <w:rsid w:val="006C225D"/>
    <w:rsid w:val="006C3B45"/>
    <w:rsid w:val="006D1584"/>
    <w:rsid w:val="006D3281"/>
    <w:rsid w:val="006E31D3"/>
    <w:rsid w:val="006E3E53"/>
    <w:rsid w:val="006E6A14"/>
    <w:rsid w:val="006E7563"/>
    <w:rsid w:val="006F2BAE"/>
    <w:rsid w:val="006F3953"/>
    <w:rsid w:val="006F3BA0"/>
    <w:rsid w:val="00702039"/>
    <w:rsid w:val="007032E5"/>
    <w:rsid w:val="007038EB"/>
    <w:rsid w:val="00703D7D"/>
    <w:rsid w:val="007109DE"/>
    <w:rsid w:val="00715815"/>
    <w:rsid w:val="00717C1A"/>
    <w:rsid w:val="007213BF"/>
    <w:rsid w:val="00722B47"/>
    <w:rsid w:val="00723483"/>
    <w:rsid w:val="00724774"/>
    <w:rsid w:val="00730D26"/>
    <w:rsid w:val="00736596"/>
    <w:rsid w:val="00737BFB"/>
    <w:rsid w:val="0074012D"/>
    <w:rsid w:val="00742196"/>
    <w:rsid w:val="007447A7"/>
    <w:rsid w:val="007459EF"/>
    <w:rsid w:val="00746A66"/>
    <w:rsid w:val="00746D9F"/>
    <w:rsid w:val="00750D4F"/>
    <w:rsid w:val="00753334"/>
    <w:rsid w:val="00753C30"/>
    <w:rsid w:val="00762598"/>
    <w:rsid w:val="00772752"/>
    <w:rsid w:val="00776649"/>
    <w:rsid w:val="00777838"/>
    <w:rsid w:val="007800A2"/>
    <w:rsid w:val="00797734"/>
    <w:rsid w:val="007A131A"/>
    <w:rsid w:val="007B4469"/>
    <w:rsid w:val="007B4976"/>
    <w:rsid w:val="007C598E"/>
    <w:rsid w:val="007C6988"/>
    <w:rsid w:val="007C70E2"/>
    <w:rsid w:val="007D7045"/>
    <w:rsid w:val="007E2431"/>
    <w:rsid w:val="007E4848"/>
    <w:rsid w:val="007F0D57"/>
    <w:rsid w:val="007F357D"/>
    <w:rsid w:val="007F4E6A"/>
    <w:rsid w:val="008026DC"/>
    <w:rsid w:val="00806E20"/>
    <w:rsid w:val="008076C9"/>
    <w:rsid w:val="00811A30"/>
    <w:rsid w:val="0081275D"/>
    <w:rsid w:val="008171AA"/>
    <w:rsid w:val="00831312"/>
    <w:rsid w:val="0083332F"/>
    <w:rsid w:val="0084279F"/>
    <w:rsid w:val="008469B2"/>
    <w:rsid w:val="008472E5"/>
    <w:rsid w:val="00852160"/>
    <w:rsid w:val="00855DC1"/>
    <w:rsid w:val="008561B2"/>
    <w:rsid w:val="00873C83"/>
    <w:rsid w:val="00874AA6"/>
    <w:rsid w:val="008825D1"/>
    <w:rsid w:val="008838CC"/>
    <w:rsid w:val="00884E25"/>
    <w:rsid w:val="00886A55"/>
    <w:rsid w:val="008909F7"/>
    <w:rsid w:val="0089285C"/>
    <w:rsid w:val="00897898"/>
    <w:rsid w:val="008A2C53"/>
    <w:rsid w:val="008B2AEB"/>
    <w:rsid w:val="008B4CEF"/>
    <w:rsid w:val="008C500D"/>
    <w:rsid w:val="008C61F4"/>
    <w:rsid w:val="008C70FC"/>
    <w:rsid w:val="008C7C12"/>
    <w:rsid w:val="008D081B"/>
    <w:rsid w:val="008D3039"/>
    <w:rsid w:val="008D4B90"/>
    <w:rsid w:val="008E1280"/>
    <w:rsid w:val="008E1EC8"/>
    <w:rsid w:val="008E390A"/>
    <w:rsid w:val="0090179C"/>
    <w:rsid w:val="00904A4D"/>
    <w:rsid w:val="0090638B"/>
    <w:rsid w:val="00907638"/>
    <w:rsid w:val="009138F1"/>
    <w:rsid w:val="00930C61"/>
    <w:rsid w:val="00931F5B"/>
    <w:rsid w:val="00935862"/>
    <w:rsid w:val="009366FA"/>
    <w:rsid w:val="009401FD"/>
    <w:rsid w:val="009432C8"/>
    <w:rsid w:val="00947B93"/>
    <w:rsid w:val="00950ED2"/>
    <w:rsid w:val="00957273"/>
    <w:rsid w:val="00971ABC"/>
    <w:rsid w:val="0097451B"/>
    <w:rsid w:val="0097533F"/>
    <w:rsid w:val="00975F54"/>
    <w:rsid w:val="00977CEA"/>
    <w:rsid w:val="00980EE1"/>
    <w:rsid w:val="0098203E"/>
    <w:rsid w:val="00986141"/>
    <w:rsid w:val="009905BE"/>
    <w:rsid w:val="00992E8E"/>
    <w:rsid w:val="009947E1"/>
    <w:rsid w:val="0099648D"/>
    <w:rsid w:val="009A185C"/>
    <w:rsid w:val="009A4009"/>
    <w:rsid w:val="009A4246"/>
    <w:rsid w:val="009A549E"/>
    <w:rsid w:val="009B17C9"/>
    <w:rsid w:val="009B1808"/>
    <w:rsid w:val="009B3EC5"/>
    <w:rsid w:val="009B6FE5"/>
    <w:rsid w:val="009C1AEE"/>
    <w:rsid w:val="009C52C2"/>
    <w:rsid w:val="009E2079"/>
    <w:rsid w:val="00A100A3"/>
    <w:rsid w:val="00A11516"/>
    <w:rsid w:val="00A16A62"/>
    <w:rsid w:val="00A206EB"/>
    <w:rsid w:val="00A2769B"/>
    <w:rsid w:val="00A30FA1"/>
    <w:rsid w:val="00A316DC"/>
    <w:rsid w:val="00A34280"/>
    <w:rsid w:val="00A36AC0"/>
    <w:rsid w:val="00A4086F"/>
    <w:rsid w:val="00A50835"/>
    <w:rsid w:val="00A5464D"/>
    <w:rsid w:val="00A54716"/>
    <w:rsid w:val="00A5533C"/>
    <w:rsid w:val="00A55357"/>
    <w:rsid w:val="00A677C5"/>
    <w:rsid w:val="00A73E11"/>
    <w:rsid w:val="00A76D50"/>
    <w:rsid w:val="00A813CE"/>
    <w:rsid w:val="00A90EC4"/>
    <w:rsid w:val="00A92026"/>
    <w:rsid w:val="00A96640"/>
    <w:rsid w:val="00AA3BBD"/>
    <w:rsid w:val="00AA5D3A"/>
    <w:rsid w:val="00AA6C93"/>
    <w:rsid w:val="00AA7786"/>
    <w:rsid w:val="00AB15D1"/>
    <w:rsid w:val="00AB42CA"/>
    <w:rsid w:val="00AB7F04"/>
    <w:rsid w:val="00AC313F"/>
    <w:rsid w:val="00AC4546"/>
    <w:rsid w:val="00AD56DE"/>
    <w:rsid w:val="00AE0F3B"/>
    <w:rsid w:val="00AE40C0"/>
    <w:rsid w:val="00AE493A"/>
    <w:rsid w:val="00AF58EE"/>
    <w:rsid w:val="00AF6032"/>
    <w:rsid w:val="00AF7CDA"/>
    <w:rsid w:val="00B04B1C"/>
    <w:rsid w:val="00B113C2"/>
    <w:rsid w:val="00B129A5"/>
    <w:rsid w:val="00B32415"/>
    <w:rsid w:val="00B340C8"/>
    <w:rsid w:val="00B41D1C"/>
    <w:rsid w:val="00B42E3E"/>
    <w:rsid w:val="00B463A8"/>
    <w:rsid w:val="00B55DC1"/>
    <w:rsid w:val="00B57551"/>
    <w:rsid w:val="00B6590D"/>
    <w:rsid w:val="00B8642C"/>
    <w:rsid w:val="00B866BC"/>
    <w:rsid w:val="00B90E46"/>
    <w:rsid w:val="00B979BA"/>
    <w:rsid w:val="00BA0E3F"/>
    <w:rsid w:val="00BA2C1C"/>
    <w:rsid w:val="00BB30DF"/>
    <w:rsid w:val="00BB41AA"/>
    <w:rsid w:val="00BB6F2B"/>
    <w:rsid w:val="00BC182A"/>
    <w:rsid w:val="00BC3E34"/>
    <w:rsid w:val="00BC41FD"/>
    <w:rsid w:val="00BE1056"/>
    <w:rsid w:val="00BE2CDA"/>
    <w:rsid w:val="00BE42A0"/>
    <w:rsid w:val="00BE5AD8"/>
    <w:rsid w:val="00BE7F4B"/>
    <w:rsid w:val="00BF0FC5"/>
    <w:rsid w:val="00BF1A6C"/>
    <w:rsid w:val="00BF446F"/>
    <w:rsid w:val="00C02D7A"/>
    <w:rsid w:val="00C02E0A"/>
    <w:rsid w:val="00C040DD"/>
    <w:rsid w:val="00C06444"/>
    <w:rsid w:val="00C126D3"/>
    <w:rsid w:val="00C14249"/>
    <w:rsid w:val="00C17889"/>
    <w:rsid w:val="00C17A8E"/>
    <w:rsid w:val="00C25CC4"/>
    <w:rsid w:val="00C2647A"/>
    <w:rsid w:val="00C32293"/>
    <w:rsid w:val="00C33BCC"/>
    <w:rsid w:val="00C36C62"/>
    <w:rsid w:val="00C43702"/>
    <w:rsid w:val="00C4659C"/>
    <w:rsid w:val="00C46C8C"/>
    <w:rsid w:val="00C46E6F"/>
    <w:rsid w:val="00C46EE7"/>
    <w:rsid w:val="00C47409"/>
    <w:rsid w:val="00C50A8A"/>
    <w:rsid w:val="00C544D8"/>
    <w:rsid w:val="00C617A3"/>
    <w:rsid w:val="00C644B0"/>
    <w:rsid w:val="00C84581"/>
    <w:rsid w:val="00C8777A"/>
    <w:rsid w:val="00C90705"/>
    <w:rsid w:val="00C9327C"/>
    <w:rsid w:val="00C97CF3"/>
    <w:rsid w:val="00CA5255"/>
    <w:rsid w:val="00CA64FE"/>
    <w:rsid w:val="00CB44B6"/>
    <w:rsid w:val="00CB5A43"/>
    <w:rsid w:val="00CB7257"/>
    <w:rsid w:val="00CD13E7"/>
    <w:rsid w:val="00CD24A8"/>
    <w:rsid w:val="00CD48FC"/>
    <w:rsid w:val="00CD5DE5"/>
    <w:rsid w:val="00CE20DF"/>
    <w:rsid w:val="00CE3484"/>
    <w:rsid w:val="00CE6453"/>
    <w:rsid w:val="00CF5B73"/>
    <w:rsid w:val="00CF722C"/>
    <w:rsid w:val="00D102B6"/>
    <w:rsid w:val="00D109D6"/>
    <w:rsid w:val="00D13975"/>
    <w:rsid w:val="00D16557"/>
    <w:rsid w:val="00D22677"/>
    <w:rsid w:val="00D233BC"/>
    <w:rsid w:val="00D23E06"/>
    <w:rsid w:val="00D266D1"/>
    <w:rsid w:val="00D33533"/>
    <w:rsid w:val="00D33A69"/>
    <w:rsid w:val="00D353C0"/>
    <w:rsid w:val="00D3553A"/>
    <w:rsid w:val="00D3695C"/>
    <w:rsid w:val="00D36E43"/>
    <w:rsid w:val="00D55DFE"/>
    <w:rsid w:val="00D56DA9"/>
    <w:rsid w:val="00D61640"/>
    <w:rsid w:val="00D66DA7"/>
    <w:rsid w:val="00D671E0"/>
    <w:rsid w:val="00D8390C"/>
    <w:rsid w:val="00D84810"/>
    <w:rsid w:val="00D91394"/>
    <w:rsid w:val="00D93825"/>
    <w:rsid w:val="00D95AD3"/>
    <w:rsid w:val="00D95EB3"/>
    <w:rsid w:val="00D965C6"/>
    <w:rsid w:val="00DA0198"/>
    <w:rsid w:val="00DA0A04"/>
    <w:rsid w:val="00DA1F36"/>
    <w:rsid w:val="00DB107F"/>
    <w:rsid w:val="00DB4F21"/>
    <w:rsid w:val="00DB54DB"/>
    <w:rsid w:val="00DC19CF"/>
    <w:rsid w:val="00DD4E31"/>
    <w:rsid w:val="00DD4E32"/>
    <w:rsid w:val="00DE51B1"/>
    <w:rsid w:val="00DF3600"/>
    <w:rsid w:val="00DF6427"/>
    <w:rsid w:val="00DF71B2"/>
    <w:rsid w:val="00E05C9E"/>
    <w:rsid w:val="00E0750D"/>
    <w:rsid w:val="00E10CD7"/>
    <w:rsid w:val="00E1135D"/>
    <w:rsid w:val="00E11D13"/>
    <w:rsid w:val="00E16163"/>
    <w:rsid w:val="00E23D6F"/>
    <w:rsid w:val="00E242FD"/>
    <w:rsid w:val="00E26485"/>
    <w:rsid w:val="00E27424"/>
    <w:rsid w:val="00E30267"/>
    <w:rsid w:val="00E41B45"/>
    <w:rsid w:val="00E45673"/>
    <w:rsid w:val="00E460D6"/>
    <w:rsid w:val="00E53A3F"/>
    <w:rsid w:val="00E5540F"/>
    <w:rsid w:val="00E56C0A"/>
    <w:rsid w:val="00E6213F"/>
    <w:rsid w:val="00E708D5"/>
    <w:rsid w:val="00E77E2D"/>
    <w:rsid w:val="00E8171A"/>
    <w:rsid w:val="00E854AD"/>
    <w:rsid w:val="00E86B4C"/>
    <w:rsid w:val="00E87C87"/>
    <w:rsid w:val="00E92D41"/>
    <w:rsid w:val="00E95E5B"/>
    <w:rsid w:val="00EC37E8"/>
    <w:rsid w:val="00EC71A7"/>
    <w:rsid w:val="00ED136B"/>
    <w:rsid w:val="00ED1F4C"/>
    <w:rsid w:val="00ED5B08"/>
    <w:rsid w:val="00ED6053"/>
    <w:rsid w:val="00EE0335"/>
    <w:rsid w:val="00EE1079"/>
    <w:rsid w:val="00EE410D"/>
    <w:rsid w:val="00EE4F38"/>
    <w:rsid w:val="00EF15EF"/>
    <w:rsid w:val="00EF28C5"/>
    <w:rsid w:val="00EF450E"/>
    <w:rsid w:val="00EF5508"/>
    <w:rsid w:val="00F01EB3"/>
    <w:rsid w:val="00F12F7A"/>
    <w:rsid w:val="00F1546D"/>
    <w:rsid w:val="00F15857"/>
    <w:rsid w:val="00F16560"/>
    <w:rsid w:val="00F17BCC"/>
    <w:rsid w:val="00F222FE"/>
    <w:rsid w:val="00F2432A"/>
    <w:rsid w:val="00F2680B"/>
    <w:rsid w:val="00F34A0C"/>
    <w:rsid w:val="00F3513D"/>
    <w:rsid w:val="00F355D0"/>
    <w:rsid w:val="00F441D3"/>
    <w:rsid w:val="00F460E9"/>
    <w:rsid w:val="00F47A58"/>
    <w:rsid w:val="00F54D30"/>
    <w:rsid w:val="00F6008E"/>
    <w:rsid w:val="00F66BD9"/>
    <w:rsid w:val="00F7058B"/>
    <w:rsid w:val="00F70BFC"/>
    <w:rsid w:val="00F84194"/>
    <w:rsid w:val="00F93570"/>
    <w:rsid w:val="00F937E8"/>
    <w:rsid w:val="00F94300"/>
    <w:rsid w:val="00F97651"/>
    <w:rsid w:val="00F97FDA"/>
    <w:rsid w:val="00FA32BD"/>
    <w:rsid w:val="00FA408B"/>
    <w:rsid w:val="00FB1D50"/>
    <w:rsid w:val="00FB1FDE"/>
    <w:rsid w:val="00FB6C19"/>
    <w:rsid w:val="00FB766B"/>
    <w:rsid w:val="00FC419D"/>
    <w:rsid w:val="00FD6553"/>
    <w:rsid w:val="00FE3E2E"/>
    <w:rsid w:val="00FE4272"/>
    <w:rsid w:val="00FE739E"/>
    <w:rsid w:val="00FE7445"/>
    <w:rsid w:val="00FE7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541"/>
  </w:style>
  <w:style w:type="paragraph" w:styleId="2">
    <w:name w:val="heading 2"/>
    <w:basedOn w:val="a"/>
    <w:link w:val="20"/>
    <w:uiPriority w:val="9"/>
    <w:qFormat/>
    <w:rsid w:val="004162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5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5541"/>
  </w:style>
  <w:style w:type="character" w:styleId="a5">
    <w:name w:val="Hyperlink"/>
    <w:basedOn w:val="a0"/>
    <w:uiPriority w:val="99"/>
    <w:unhideWhenUsed/>
    <w:rsid w:val="005D5541"/>
    <w:rPr>
      <w:color w:val="0857A6"/>
      <w:u w:val="single"/>
    </w:rPr>
  </w:style>
  <w:style w:type="paragraph" w:styleId="a6">
    <w:name w:val="Normal (Web)"/>
    <w:basedOn w:val="a"/>
    <w:uiPriority w:val="99"/>
    <w:unhideWhenUsed/>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87C87"/>
    <w:rPr>
      <w:b/>
      <w:bCs/>
    </w:rPr>
  </w:style>
  <w:style w:type="paragraph" w:customStyle="1" w:styleId="m3968766283425573367revann">
    <w:name w:val="m_3968766283425573367rev_ann"/>
    <w:basedOn w:val="a"/>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171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71AA"/>
  </w:style>
  <w:style w:type="paragraph" w:styleId="aa">
    <w:name w:val="List Paragraph"/>
    <w:basedOn w:val="a"/>
    <w:uiPriority w:val="99"/>
    <w:qFormat/>
    <w:rsid w:val="003C73C5"/>
    <w:pPr>
      <w:ind w:left="720"/>
      <w:contextualSpacing/>
    </w:pPr>
  </w:style>
  <w:style w:type="character" w:customStyle="1" w:styleId="FontStyle17">
    <w:name w:val="Font Style17"/>
    <w:uiPriority w:val="99"/>
    <w:rsid w:val="00D55DFE"/>
    <w:rPr>
      <w:rFonts w:ascii="Times New Roman" w:hAnsi="Times New Roman" w:cs="Times New Roman"/>
      <w:color w:val="000000"/>
      <w:sz w:val="26"/>
      <w:szCs w:val="26"/>
    </w:rPr>
  </w:style>
  <w:style w:type="character" w:customStyle="1" w:styleId="s1">
    <w:name w:val="s1"/>
    <w:rsid w:val="00D55DFE"/>
    <w:rPr>
      <w:rFonts w:ascii=".SFUIText" w:hAnsi=".SFUIText" w:hint="default"/>
      <w:b w:val="0"/>
      <w:bCs w:val="0"/>
      <w:i w:val="0"/>
      <w:iCs w:val="0"/>
      <w:sz w:val="34"/>
      <w:szCs w:val="34"/>
    </w:rPr>
  </w:style>
  <w:style w:type="paragraph" w:styleId="ab">
    <w:name w:val="Balloon Text"/>
    <w:basedOn w:val="a"/>
    <w:link w:val="ac"/>
    <w:uiPriority w:val="99"/>
    <w:semiHidden/>
    <w:unhideWhenUsed/>
    <w:rsid w:val="0070203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02039"/>
    <w:rPr>
      <w:rFonts w:ascii="Tahoma" w:hAnsi="Tahoma" w:cs="Tahoma"/>
      <w:sz w:val="16"/>
      <w:szCs w:val="16"/>
    </w:rPr>
  </w:style>
  <w:style w:type="paragraph" w:customStyle="1" w:styleId="ConsPlusNormal">
    <w:name w:val="ConsPlusNormal"/>
    <w:rsid w:val="00E5540F"/>
    <w:pPr>
      <w:autoSpaceDE w:val="0"/>
      <w:autoSpaceDN w:val="0"/>
      <w:adjustRightInd w:val="0"/>
      <w:spacing w:after="0" w:line="240" w:lineRule="auto"/>
    </w:pPr>
    <w:rPr>
      <w:rFonts w:ascii="Arial" w:eastAsia="Calibri" w:hAnsi="Arial" w:cs="Arial"/>
      <w:sz w:val="20"/>
      <w:szCs w:val="20"/>
    </w:rPr>
  </w:style>
  <w:style w:type="character" w:customStyle="1" w:styleId="FontStyle21">
    <w:name w:val="Font Style21"/>
    <w:uiPriority w:val="99"/>
    <w:rsid w:val="00E5540F"/>
    <w:rPr>
      <w:rFonts w:ascii="Times New Roman" w:hAnsi="Times New Roman" w:cs="Times New Roman"/>
      <w:sz w:val="26"/>
      <w:szCs w:val="26"/>
    </w:rPr>
  </w:style>
  <w:style w:type="character" w:customStyle="1" w:styleId="20">
    <w:name w:val="Заголовок 2 Знак"/>
    <w:basedOn w:val="a0"/>
    <w:link w:val="2"/>
    <w:uiPriority w:val="9"/>
    <w:rsid w:val="0041625D"/>
    <w:rPr>
      <w:rFonts w:ascii="Times New Roman" w:eastAsia="Times New Roman" w:hAnsi="Times New Roman" w:cs="Times New Roman"/>
      <w:b/>
      <w:bCs/>
      <w:sz w:val="36"/>
      <w:szCs w:val="36"/>
      <w:lang w:eastAsia="ru-RU"/>
    </w:rPr>
  </w:style>
  <w:style w:type="paragraph" w:customStyle="1" w:styleId="Default">
    <w:name w:val="Default"/>
    <w:rsid w:val="00FA40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znaimen">
    <w:name w:val="oz_naimen"/>
    <w:basedOn w:val="a0"/>
    <w:rsid w:val="00EE1079"/>
  </w:style>
  <w:style w:type="character" w:customStyle="1" w:styleId="wmi-callto">
    <w:name w:val="wmi-callto"/>
    <w:basedOn w:val="a0"/>
    <w:rsid w:val="00EE1079"/>
  </w:style>
  <w:style w:type="paragraph" w:customStyle="1" w:styleId="text-justif">
    <w:name w:val="text-justif"/>
    <w:basedOn w:val="a"/>
    <w:rsid w:val="00DB4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znaimen1">
    <w:name w:val="oz_naimen1"/>
    <w:basedOn w:val="a0"/>
    <w:rsid w:val="00640C43"/>
    <w:rPr>
      <w:rFonts w:ascii="Roboto Condensed" w:hAnsi="Roboto Condensed" w:hint="default"/>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541"/>
  </w:style>
  <w:style w:type="paragraph" w:styleId="2">
    <w:name w:val="heading 2"/>
    <w:basedOn w:val="a"/>
    <w:link w:val="20"/>
    <w:uiPriority w:val="9"/>
    <w:qFormat/>
    <w:rsid w:val="004162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5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5541"/>
  </w:style>
  <w:style w:type="character" w:styleId="a5">
    <w:name w:val="Hyperlink"/>
    <w:basedOn w:val="a0"/>
    <w:uiPriority w:val="99"/>
    <w:unhideWhenUsed/>
    <w:rsid w:val="005D5541"/>
    <w:rPr>
      <w:color w:val="0857A6"/>
      <w:u w:val="single"/>
    </w:rPr>
  </w:style>
  <w:style w:type="paragraph" w:styleId="a6">
    <w:name w:val="Normal (Web)"/>
    <w:basedOn w:val="a"/>
    <w:uiPriority w:val="99"/>
    <w:unhideWhenUsed/>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87C87"/>
    <w:rPr>
      <w:b/>
      <w:bCs/>
    </w:rPr>
  </w:style>
  <w:style w:type="paragraph" w:customStyle="1" w:styleId="m3968766283425573367revann">
    <w:name w:val="m_3968766283425573367rev_ann"/>
    <w:basedOn w:val="a"/>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171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71AA"/>
  </w:style>
  <w:style w:type="paragraph" w:styleId="aa">
    <w:name w:val="List Paragraph"/>
    <w:basedOn w:val="a"/>
    <w:uiPriority w:val="99"/>
    <w:qFormat/>
    <w:rsid w:val="003C73C5"/>
    <w:pPr>
      <w:ind w:left="720"/>
      <w:contextualSpacing/>
    </w:pPr>
  </w:style>
  <w:style w:type="character" w:customStyle="1" w:styleId="FontStyle17">
    <w:name w:val="Font Style17"/>
    <w:uiPriority w:val="99"/>
    <w:rsid w:val="00D55DFE"/>
    <w:rPr>
      <w:rFonts w:ascii="Times New Roman" w:hAnsi="Times New Roman" w:cs="Times New Roman"/>
      <w:color w:val="000000"/>
      <w:sz w:val="26"/>
      <w:szCs w:val="26"/>
    </w:rPr>
  </w:style>
  <w:style w:type="character" w:customStyle="1" w:styleId="s1">
    <w:name w:val="s1"/>
    <w:rsid w:val="00D55DFE"/>
    <w:rPr>
      <w:rFonts w:ascii=".SFUIText" w:hAnsi=".SFUIText" w:hint="default"/>
      <w:b w:val="0"/>
      <w:bCs w:val="0"/>
      <w:i w:val="0"/>
      <w:iCs w:val="0"/>
      <w:sz w:val="34"/>
      <w:szCs w:val="34"/>
    </w:rPr>
  </w:style>
  <w:style w:type="paragraph" w:styleId="ab">
    <w:name w:val="Balloon Text"/>
    <w:basedOn w:val="a"/>
    <w:link w:val="ac"/>
    <w:uiPriority w:val="99"/>
    <w:semiHidden/>
    <w:unhideWhenUsed/>
    <w:rsid w:val="0070203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02039"/>
    <w:rPr>
      <w:rFonts w:ascii="Tahoma" w:hAnsi="Tahoma" w:cs="Tahoma"/>
      <w:sz w:val="16"/>
      <w:szCs w:val="16"/>
    </w:rPr>
  </w:style>
  <w:style w:type="paragraph" w:customStyle="1" w:styleId="ConsPlusNormal">
    <w:name w:val="ConsPlusNormal"/>
    <w:rsid w:val="00E5540F"/>
    <w:pPr>
      <w:autoSpaceDE w:val="0"/>
      <w:autoSpaceDN w:val="0"/>
      <w:adjustRightInd w:val="0"/>
      <w:spacing w:after="0" w:line="240" w:lineRule="auto"/>
    </w:pPr>
    <w:rPr>
      <w:rFonts w:ascii="Arial" w:eastAsia="Calibri" w:hAnsi="Arial" w:cs="Arial"/>
      <w:sz w:val="20"/>
      <w:szCs w:val="20"/>
    </w:rPr>
  </w:style>
  <w:style w:type="character" w:customStyle="1" w:styleId="FontStyle21">
    <w:name w:val="Font Style21"/>
    <w:uiPriority w:val="99"/>
    <w:rsid w:val="00E5540F"/>
    <w:rPr>
      <w:rFonts w:ascii="Times New Roman" w:hAnsi="Times New Roman" w:cs="Times New Roman"/>
      <w:sz w:val="26"/>
      <w:szCs w:val="26"/>
    </w:rPr>
  </w:style>
  <w:style w:type="character" w:customStyle="1" w:styleId="20">
    <w:name w:val="Заголовок 2 Знак"/>
    <w:basedOn w:val="a0"/>
    <w:link w:val="2"/>
    <w:uiPriority w:val="9"/>
    <w:rsid w:val="0041625D"/>
    <w:rPr>
      <w:rFonts w:ascii="Times New Roman" w:eastAsia="Times New Roman" w:hAnsi="Times New Roman" w:cs="Times New Roman"/>
      <w:b/>
      <w:bCs/>
      <w:sz w:val="36"/>
      <w:szCs w:val="36"/>
      <w:lang w:eastAsia="ru-RU"/>
    </w:rPr>
  </w:style>
  <w:style w:type="paragraph" w:customStyle="1" w:styleId="Default">
    <w:name w:val="Default"/>
    <w:rsid w:val="00FA40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znaimen">
    <w:name w:val="oz_naimen"/>
    <w:basedOn w:val="a0"/>
    <w:rsid w:val="00EE1079"/>
  </w:style>
  <w:style w:type="character" w:customStyle="1" w:styleId="wmi-callto">
    <w:name w:val="wmi-callto"/>
    <w:basedOn w:val="a0"/>
    <w:rsid w:val="00EE1079"/>
  </w:style>
  <w:style w:type="paragraph" w:customStyle="1" w:styleId="text-justif">
    <w:name w:val="text-justif"/>
    <w:basedOn w:val="a"/>
    <w:rsid w:val="00DB4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znaimen1">
    <w:name w:val="oz_naimen1"/>
    <w:basedOn w:val="a0"/>
    <w:rsid w:val="00640C43"/>
    <w:rPr>
      <w:rFonts w:ascii="Roboto Condensed" w:hAnsi="Roboto Condensed" w:hint="default"/>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099011">
      <w:bodyDiv w:val="1"/>
      <w:marLeft w:val="0"/>
      <w:marRight w:val="0"/>
      <w:marTop w:val="0"/>
      <w:marBottom w:val="0"/>
      <w:divBdr>
        <w:top w:val="none" w:sz="0" w:space="0" w:color="auto"/>
        <w:left w:val="none" w:sz="0" w:space="0" w:color="auto"/>
        <w:bottom w:val="none" w:sz="0" w:space="0" w:color="auto"/>
        <w:right w:val="none" w:sz="0" w:space="0" w:color="auto"/>
      </w:divBdr>
    </w:div>
    <w:div w:id="453057408">
      <w:bodyDiv w:val="1"/>
      <w:marLeft w:val="0"/>
      <w:marRight w:val="0"/>
      <w:marTop w:val="0"/>
      <w:marBottom w:val="0"/>
      <w:divBdr>
        <w:top w:val="none" w:sz="0" w:space="0" w:color="auto"/>
        <w:left w:val="none" w:sz="0" w:space="0" w:color="auto"/>
        <w:bottom w:val="none" w:sz="0" w:space="0" w:color="auto"/>
        <w:right w:val="none" w:sz="0" w:space="0" w:color="auto"/>
      </w:divBdr>
    </w:div>
    <w:div w:id="693581931">
      <w:bodyDiv w:val="1"/>
      <w:marLeft w:val="0"/>
      <w:marRight w:val="0"/>
      <w:marTop w:val="0"/>
      <w:marBottom w:val="0"/>
      <w:divBdr>
        <w:top w:val="none" w:sz="0" w:space="0" w:color="auto"/>
        <w:left w:val="none" w:sz="0" w:space="0" w:color="auto"/>
        <w:bottom w:val="none" w:sz="0" w:space="0" w:color="auto"/>
        <w:right w:val="none" w:sz="0" w:space="0" w:color="auto"/>
      </w:divBdr>
    </w:div>
    <w:div w:id="856819388">
      <w:bodyDiv w:val="1"/>
      <w:marLeft w:val="0"/>
      <w:marRight w:val="0"/>
      <w:marTop w:val="0"/>
      <w:marBottom w:val="0"/>
      <w:divBdr>
        <w:top w:val="none" w:sz="0" w:space="0" w:color="auto"/>
        <w:left w:val="none" w:sz="0" w:space="0" w:color="auto"/>
        <w:bottom w:val="none" w:sz="0" w:space="0" w:color="auto"/>
        <w:right w:val="none" w:sz="0" w:space="0" w:color="auto"/>
      </w:divBdr>
    </w:div>
    <w:div w:id="1150713049">
      <w:bodyDiv w:val="1"/>
      <w:marLeft w:val="0"/>
      <w:marRight w:val="0"/>
      <w:marTop w:val="0"/>
      <w:marBottom w:val="0"/>
      <w:divBdr>
        <w:top w:val="none" w:sz="0" w:space="0" w:color="auto"/>
        <w:left w:val="none" w:sz="0" w:space="0" w:color="auto"/>
        <w:bottom w:val="none" w:sz="0" w:space="0" w:color="auto"/>
        <w:right w:val="none" w:sz="0" w:space="0" w:color="auto"/>
      </w:divBdr>
    </w:div>
    <w:div w:id="1356079591">
      <w:bodyDiv w:val="1"/>
      <w:marLeft w:val="0"/>
      <w:marRight w:val="0"/>
      <w:marTop w:val="0"/>
      <w:marBottom w:val="0"/>
      <w:divBdr>
        <w:top w:val="none" w:sz="0" w:space="0" w:color="auto"/>
        <w:left w:val="none" w:sz="0" w:space="0" w:color="auto"/>
        <w:bottom w:val="none" w:sz="0" w:space="0" w:color="auto"/>
        <w:right w:val="none" w:sz="0" w:space="0" w:color="auto"/>
      </w:divBdr>
    </w:div>
    <w:div w:id="1635869313">
      <w:bodyDiv w:val="1"/>
      <w:marLeft w:val="0"/>
      <w:marRight w:val="0"/>
      <w:marTop w:val="0"/>
      <w:marBottom w:val="0"/>
      <w:divBdr>
        <w:top w:val="none" w:sz="0" w:space="0" w:color="auto"/>
        <w:left w:val="none" w:sz="0" w:space="0" w:color="auto"/>
        <w:bottom w:val="none" w:sz="0" w:space="0" w:color="auto"/>
        <w:right w:val="none" w:sz="0" w:space="0" w:color="auto"/>
      </w:divBdr>
    </w:div>
    <w:div w:id="1784768303">
      <w:bodyDiv w:val="1"/>
      <w:marLeft w:val="0"/>
      <w:marRight w:val="0"/>
      <w:marTop w:val="0"/>
      <w:marBottom w:val="0"/>
      <w:divBdr>
        <w:top w:val="none" w:sz="0" w:space="0" w:color="auto"/>
        <w:left w:val="none" w:sz="0" w:space="0" w:color="auto"/>
        <w:bottom w:val="none" w:sz="0" w:space="0" w:color="auto"/>
        <w:right w:val="none" w:sz="0" w:space="0" w:color="auto"/>
      </w:divBdr>
    </w:div>
    <w:div w:id="1913348113">
      <w:bodyDiv w:val="1"/>
      <w:marLeft w:val="0"/>
      <w:marRight w:val="0"/>
      <w:marTop w:val="0"/>
      <w:marBottom w:val="0"/>
      <w:divBdr>
        <w:top w:val="none" w:sz="0" w:space="0" w:color="auto"/>
        <w:left w:val="none" w:sz="0" w:space="0" w:color="auto"/>
        <w:bottom w:val="none" w:sz="0" w:space="0" w:color="auto"/>
        <w:right w:val="none" w:sz="0" w:space="0" w:color="auto"/>
      </w:divBdr>
    </w:div>
    <w:div w:id="207508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roekt@tpprf.ru" TargetMode="External"/><Relationship Id="rId4" Type="http://schemas.microsoft.com/office/2007/relationships/stylesWithEffects" Target="stylesWithEffects.xml"/><Relationship Id="rId9" Type="http://schemas.openxmlformats.org/officeDocument/2006/relationships/hyperlink" Target="https://tpprf.ru/ru/interaction/legislative/2913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BDDDA-98F6-4C02-8D57-EDC60976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4487</Words>
  <Characters>25581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Смольянинов К.В.</dc:creator>
  <cp:lastModifiedBy>ТПП РФ</cp:lastModifiedBy>
  <cp:revision>2</cp:revision>
  <cp:lastPrinted>2019-03-04T09:25:00Z</cp:lastPrinted>
  <dcterms:created xsi:type="dcterms:W3CDTF">2019-03-21T14:21:00Z</dcterms:created>
  <dcterms:modified xsi:type="dcterms:W3CDTF">2019-03-21T14:21:00Z</dcterms:modified>
</cp:coreProperties>
</file>